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D9" w:rsidRPr="00972EBE" w:rsidRDefault="005C35D9" w:rsidP="005C35D9">
      <w:pPr>
        <w:pStyle w:val="Normal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5C35D9" w:rsidRPr="00972EBE" w:rsidRDefault="005C35D9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Uchwała Nr </w:t>
      </w:r>
      <w:r w:rsidR="00D92879" w:rsidRPr="00972EBE">
        <w:rPr>
          <w:rFonts w:ascii="Times New Roman" w:hAnsi="Times New Roman" w:cs="Times New Roman"/>
          <w:b/>
          <w:bCs/>
          <w:sz w:val="22"/>
          <w:szCs w:val="22"/>
        </w:rPr>
        <w:t>V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230B7E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/</w:t>
      </w:r>
      <w:r w:rsidR="0002632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B0B45">
        <w:rPr>
          <w:rFonts w:ascii="Times New Roman" w:hAnsi="Times New Roman" w:cs="Times New Roman"/>
          <w:b/>
          <w:bCs/>
          <w:sz w:val="22"/>
          <w:szCs w:val="22"/>
        </w:rPr>
        <w:t xml:space="preserve"> 54</w:t>
      </w:r>
      <w:r w:rsidR="00230B7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 /201</w:t>
      </w:r>
      <w:r w:rsidR="00D92879" w:rsidRPr="00972EBE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5C35D9" w:rsidRPr="00972EBE" w:rsidRDefault="005C35D9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72EBE">
        <w:rPr>
          <w:rFonts w:ascii="Times New Roman" w:hAnsi="Times New Roman" w:cs="Times New Roman"/>
          <w:b/>
          <w:bCs/>
          <w:sz w:val="22"/>
          <w:szCs w:val="22"/>
        </w:rPr>
        <w:t>Rady Powiatu w Nakle nad Notecią</w:t>
      </w:r>
    </w:p>
    <w:p w:rsidR="005C35D9" w:rsidRPr="00972EBE" w:rsidRDefault="005C35D9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z dnia </w:t>
      </w:r>
      <w:r w:rsidR="00230B7E">
        <w:rPr>
          <w:rFonts w:ascii="Times New Roman" w:hAnsi="Times New Roman" w:cs="Times New Roman"/>
          <w:b/>
          <w:bCs/>
          <w:sz w:val="22"/>
          <w:szCs w:val="22"/>
        </w:rPr>
        <w:t>27 kwietnia</w:t>
      </w:r>
      <w:r w:rsidR="00D92879"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2011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roku</w:t>
      </w:r>
    </w:p>
    <w:p w:rsidR="005C35D9" w:rsidRPr="00972EBE" w:rsidRDefault="005C35D9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5C35D9" w:rsidRPr="00972EBE" w:rsidRDefault="005C35D9" w:rsidP="005C35D9">
      <w:pPr>
        <w:pStyle w:val="Normal"/>
        <w:rPr>
          <w:rFonts w:ascii="Times New Roman" w:hAnsi="Times New Roman" w:cs="Times New Roman"/>
          <w:sz w:val="22"/>
          <w:szCs w:val="22"/>
        </w:rPr>
      </w:pPr>
      <w:r w:rsidRPr="00972EBE">
        <w:rPr>
          <w:rFonts w:ascii="Times New Roman" w:hAnsi="Times New Roman" w:cs="Times New Roman"/>
          <w:sz w:val="22"/>
          <w:szCs w:val="22"/>
        </w:rPr>
        <w:t>zmieniająca uchwałę w sprawie uchwalenia budżetu powiatu nakielskiego na rok 201</w:t>
      </w:r>
      <w:r w:rsidR="00D92879" w:rsidRPr="00972EBE">
        <w:rPr>
          <w:rFonts w:ascii="Times New Roman" w:hAnsi="Times New Roman" w:cs="Times New Roman"/>
          <w:sz w:val="22"/>
          <w:szCs w:val="22"/>
        </w:rPr>
        <w:t>1</w:t>
      </w:r>
      <w:r w:rsidRPr="00972EBE">
        <w:rPr>
          <w:rFonts w:ascii="Times New Roman" w:hAnsi="Times New Roman" w:cs="Times New Roman"/>
          <w:sz w:val="22"/>
          <w:szCs w:val="22"/>
        </w:rPr>
        <w:t>.</w:t>
      </w:r>
    </w:p>
    <w:p w:rsidR="005C35D9" w:rsidRPr="00972EBE" w:rsidRDefault="005C35D9" w:rsidP="005C35D9">
      <w:pPr>
        <w:pStyle w:val="Normal"/>
        <w:rPr>
          <w:rFonts w:ascii="Times New Roman" w:hAnsi="Times New Roman" w:cs="Times New Roman"/>
          <w:color w:val="FF0000"/>
          <w:sz w:val="22"/>
          <w:szCs w:val="22"/>
        </w:rPr>
      </w:pPr>
    </w:p>
    <w:p w:rsidR="005C35D9" w:rsidRPr="00972EBE" w:rsidRDefault="005C35D9" w:rsidP="005C35D9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972EBE">
        <w:rPr>
          <w:rFonts w:ascii="Times New Roman" w:hAnsi="Times New Roman" w:cs="Times New Roman"/>
          <w:sz w:val="22"/>
          <w:szCs w:val="22"/>
        </w:rPr>
        <w:t xml:space="preserve">Na podstawie art. 12 </w:t>
      </w:r>
      <w:proofErr w:type="spellStart"/>
      <w:r w:rsidRPr="00972EBE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972EBE">
        <w:rPr>
          <w:rFonts w:ascii="Times New Roman" w:hAnsi="Times New Roman" w:cs="Times New Roman"/>
          <w:sz w:val="22"/>
          <w:szCs w:val="22"/>
        </w:rPr>
        <w:t xml:space="preserve"> 5 ustawy z dnia 5 czerwca 1998 r. o samorządzie powiatowym </w:t>
      </w:r>
      <w:r w:rsidRPr="00972EBE">
        <w:rPr>
          <w:rFonts w:ascii="Times New Roman" w:hAnsi="Times New Roman" w:cs="Times New Roman"/>
          <w:sz w:val="22"/>
          <w:szCs w:val="22"/>
        </w:rPr>
        <w:br/>
        <w:t>(Dz. U. z 2001r. Nr 142 poz. 1592 ze zmianami) oraz art. 211-215, ustawy z dnia 27 sierpnia 2009r. o finansach publicznych (Dz. U. z 2009r. Nr 157 poz. 1240 ze zm.)  Rada Powiatu uchwala, co następuje:</w:t>
      </w:r>
    </w:p>
    <w:p w:rsidR="00D92879" w:rsidRPr="00972EBE" w:rsidRDefault="00D92879" w:rsidP="00230B7E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972EBE">
        <w:rPr>
          <w:rFonts w:ascii="Times New Roman" w:hAnsi="Times New Roman" w:cs="Times New Roman"/>
          <w:b/>
          <w:sz w:val="22"/>
          <w:szCs w:val="22"/>
        </w:rPr>
        <w:t>§ 1.</w:t>
      </w:r>
      <w:r w:rsidRPr="00972EBE">
        <w:rPr>
          <w:rFonts w:ascii="Times New Roman" w:hAnsi="Times New Roman" w:cs="Times New Roman"/>
          <w:sz w:val="22"/>
          <w:szCs w:val="22"/>
        </w:rPr>
        <w:t xml:space="preserve"> W uchwale Nr IV/35/2011 Rady Powiatu w Nakle nad Notecią z dnia 26 stycznia 2011 roku w sprawie uchwalenia budżetu powiatu nakielskiego</w:t>
      </w:r>
      <w:r w:rsidR="00230B7E">
        <w:rPr>
          <w:rFonts w:ascii="Times New Roman" w:hAnsi="Times New Roman" w:cs="Times New Roman"/>
          <w:sz w:val="22"/>
          <w:szCs w:val="22"/>
        </w:rPr>
        <w:t xml:space="preserve"> na rok 2011, zmienionej uchwałami Rady Powiatu w Nakle nad Notecią Nr VI/52/2011 z dnia 30 marca 2011 roku oraz </w:t>
      </w:r>
      <w:r w:rsidRPr="00972EBE">
        <w:rPr>
          <w:rFonts w:ascii="Times New Roman" w:hAnsi="Times New Roman" w:cs="Times New Roman"/>
          <w:sz w:val="22"/>
          <w:szCs w:val="22"/>
        </w:rPr>
        <w:t xml:space="preserve"> Zarządu Powiatu w Nakle nad Notecią Nr XII/31/2011 z dnia 28 lutego 2011 roku</w:t>
      </w:r>
      <w:r w:rsidR="00230B7E">
        <w:rPr>
          <w:rFonts w:ascii="Times New Roman" w:hAnsi="Times New Roman" w:cs="Times New Roman"/>
          <w:sz w:val="22"/>
          <w:szCs w:val="22"/>
        </w:rPr>
        <w:t>, Nr XVI/47/2011 z dnia 30 marca 2011 roku</w:t>
      </w:r>
      <w:r w:rsidRPr="00972EBE">
        <w:rPr>
          <w:rFonts w:ascii="Times New Roman" w:hAnsi="Times New Roman" w:cs="Times New Roman"/>
          <w:sz w:val="22"/>
          <w:szCs w:val="22"/>
        </w:rPr>
        <w:t xml:space="preserve">  zwanej dalej „uchwałą”, wprowadza się następujące zmiany:</w:t>
      </w:r>
    </w:p>
    <w:p w:rsidR="00D92879" w:rsidRPr="00972EBE" w:rsidRDefault="00D92879" w:rsidP="00D92879">
      <w:pPr>
        <w:pStyle w:val="Normal"/>
        <w:rPr>
          <w:rFonts w:ascii="Times New Roman" w:hAnsi="Times New Roman" w:cs="Times New Roman"/>
          <w:sz w:val="22"/>
          <w:szCs w:val="22"/>
        </w:rPr>
      </w:pPr>
    </w:p>
    <w:p w:rsidR="00D92879" w:rsidRPr="00885661" w:rsidRDefault="00D92879" w:rsidP="00D92879"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5661">
        <w:rPr>
          <w:rFonts w:ascii="Times New Roman" w:hAnsi="Times New Roman" w:cs="Times New Roman"/>
          <w:sz w:val="22"/>
          <w:szCs w:val="22"/>
        </w:rPr>
        <w:t xml:space="preserve">dochody budżetu powiatu w wysokości </w:t>
      </w:r>
      <w:r w:rsidR="00BA604E" w:rsidRPr="00885661">
        <w:rPr>
          <w:rFonts w:ascii="Times New Roman" w:hAnsi="Times New Roman" w:cs="Times New Roman"/>
          <w:b/>
          <w:sz w:val="21"/>
          <w:szCs w:val="21"/>
        </w:rPr>
        <w:t>86.029.975,00 zł</w:t>
      </w:r>
      <w:r w:rsidR="00BA604E" w:rsidRPr="00885661">
        <w:rPr>
          <w:rFonts w:ascii="Times New Roman" w:hAnsi="Times New Roman" w:cs="Times New Roman"/>
          <w:sz w:val="21"/>
          <w:szCs w:val="21"/>
        </w:rPr>
        <w:t xml:space="preserve"> </w:t>
      </w:r>
      <w:r w:rsidRPr="00885661">
        <w:rPr>
          <w:rFonts w:ascii="Times New Roman" w:hAnsi="Times New Roman" w:cs="Times New Roman"/>
          <w:sz w:val="22"/>
          <w:szCs w:val="22"/>
        </w:rPr>
        <w:t xml:space="preserve"> zgodnie z załącznikiem Nr 1 do uchwały budżetowej, zwiększa się o kwotę </w:t>
      </w:r>
      <w:r w:rsidR="00BA604E" w:rsidRPr="00885661">
        <w:rPr>
          <w:rFonts w:ascii="Times New Roman" w:hAnsi="Times New Roman" w:cs="Times New Roman"/>
          <w:sz w:val="22"/>
          <w:szCs w:val="22"/>
        </w:rPr>
        <w:t>1.008.139</w:t>
      </w:r>
      <w:r w:rsidRPr="00885661">
        <w:rPr>
          <w:rFonts w:ascii="Times New Roman" w:hAnsi="Times New Roman" w:cs="Times New Roman"/>
          <w:sz w:val="22"/>
          <w:szCs w:val="22"/>
        </w:rPr>
        <w:t xml:space="preserve">,00 zł w związku z czym § 1 uchwały otrzymuje brzmienie: </w:t>
      </w:r>
    </w:p>
    <w:p w:rsidR="00D92879" w:rsidRPr="00885661" w:rsidRDefault="00D92879" w:rsidP="00D92879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 xml:space="preserve">„§1.1. Dochody budżetu powiatu w wysokości </w:t>
      </w:r>
      <w:r w:rsidR="00BA604E" w:rsidRPr="00885661">
        <w:rPr>
          <w:rFonts w:ascii="Times New Roman" w:hAnsi="Times New Roman" w:cs="Times New Roman"/>
          <w:b/>
          <w:sz w:val="21"/>
          <w:szCs w:val="21"/>
        </w:rPr>
        <w:t>87.038.114,00</w:t>
      </w:r>
      <w:r w:rsidR="00BA604E" w:rsidRPr="00885661">
        <w:rPr>
          <w:rFonts w:ascii="Times New Roman" w:hAnsi="Times New Roman" w:cs="Times New Roman"/>
          <w:sz w:val="21"/>
          <w:szCs w:val="21"/>
        </w:rPr>
        <w:t xml:space="preserve"> </w:t>
      </w:r>
      <w:r w:rsidRPr="00885661">
        <w:rPr>
          <w:rFonts w:ascii="Times New Roman" w:hAnsi="Times New Roman" w:cs="Times New Roman"/>
          <w:b/>
          <w:sz w:val="21"/>
          <w:szCs w:val="21"/>
        </w:rPr>
        <w:t>zł</w:t>
      </w:r>
      <w:r w:rsidRPr="00885661">
        <w:rPr>
          <w:rFonts w:ascii="Times New Roman" w:hAnsi="Times New Roman" w:cs="Times New Roman"/>
          <w:sz w:val="21"/>
          <w:szCs w:val="21"/>
        </w:rPr>
        <w:t xml:space="preserve"> , zgodnie z załącznikiem Nr 1 i 1a,</w:t>
      </w:r>
    </w:p>
    <w:p w:rsidR="00D92879" w:rsidRPr="00885661" w:rsidRDefault="00D92879" w:rsidP="00D92879">
      <w:pPr>
        <w:pStyle w:val="Normal"/>
        <w:numPr>
          <w:ilvl w:val="0"/>
          <w:numId w:val="1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 xml:space="preserve">dotacje na zadania zlecone, własne, według porozumień w wysokości </w:t>
      </w:r>
      <w:r w:rsidRPr="00885661">
        <w:rPr>
          <w:rFonts w:ascii="Times New Roman" w:hAnsi="Times New Roman" w:cs="Times New Roman"/>
          <w:b/>
          <w:i/>
          <w:sz w:val="21"/>
          <w:szCs w:val="21"/>
        </w:rPr>
        <w:t>1</w:t>
      </w:r>
      <w:r w:rsidR="00BA604E" w:rsidRPr="00885661">
        <w:rPr>
          <w:rFonts w:ascii="Times New Roman" w:hAnsi="Times New Roman" w:cs="Times New Roman"/>
          <w:b/>
          <w:i/>
          <w:sz w:val="21"/>
          <w:szCs w:val="21"/>
        </w:rPr>
        <w:t>2</w:t>
      </w:r>
      <w:r w:rsidRPr="00885661">
        <w:rPr>
          <w:rFonts w:ascii="Times New Roman" w:hAnsi="Times New Roman" w:cs="Times New Roman"/>
          <w:b/>
          <w:i/>
          <w:sz w:val="21"/>
          <w:szCs w:val="21"/>
        </w:rPr>
        <w:t>.0</w:t>
      </w:r>
      <w:r w:rsidR="00BA604E" w:rsidRPr="00885661">
        <w:rPr>
          <w:rFonts w:ascii="Times New Roman" w:hAnsi="Times New Roman" w:cs="Times New Roman"/>
          <w:b/>
          <w:i/>
          <w:sz w:val="21"/>
          <w:szCs w:val="21"/>
        </w:rPr>
        <w:t>56.500</w:t>
      </w:r>
      <w:r w:rsidRPr="00885661">
        <w:rPr>
          <w:rFonts w:ascii="Times New Roman" w:hAnsi="Times New Roman" w:cs="Times New Roman"/>
          <w:b/>
          <w:bCs/>
          <w:i/>
          <w:iCs/>
          <w:sz w:val="21"/>
          <w:szCs w:val="21"/>
        </w:rPr>
        <w:t>,00 zł</w:t>
      </w:r>
    </w:p>
    <w:p w:rsidR="00D92879" w:rsidRPr="00885661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>dotacje na zadania zlecone według załącznika Nr 6 w wysokości 9.465.700,00 zł,</w:t>
      </w:r>
    </w:p>
    <w:p w:rsidR="00D92879" w:rsidRPr="00885661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 xml:space="preserve">dotacje na zadania własne według załącznika Nr 7 w wysokości </w:t>
      </w:r>
      <w:r w:rsidR="00BA604E" w:rsidRPr="00885661">
        <w:rPr>
          <w:rFonts w:ascii="Times New Roman" w:hAnsi="Times New Roman" w:cs="Times New Roman"/>
          <w:sz w:val="21"/>
          <w:szCs w:val="21"/>
        </w:rPr>
        <w:t>2.293.400</w:t>
      </w:r>
      <w:r w:rsidRPr="00885661">
        <w:rPr>
          <w:rFonts w:ascii="Times New Roman" w:hAnsi="Times New Roman" w:cs="Times New Roman"/>
          <w:sz w:val="21"/>
          <w:szCs w:val="21"/>
        </w:rPr>
        <w:t>,00 zł,</w:t>
      </w:r>
    </w:p>
    <w:p w:rsidR="00D92879" w:rsidRPr="00885661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>dotacje na podstawie porozumień między jednostkami samorządu terytorialnego według załącznika Nr 8 w wysokości 297.400,00 zł,</w:t>
      </w:r>
    </w:p>
    <w:p w:rsidR="00D92879" w:rsidRPr="00885661" w:rsidRDefault="00D92879" w:rsidP="00D92879">
      <w:pPr>
        <w:pStyle w:val="Normal"/>
        <w:numPr>
          <w:ilvl w:val="0"/>
          <w:numId w:val="1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 xml:space="preserve">subwencje z budżetu państwa w wysokości </w:t>
      </w:r>
      <w:r w:rsidRPr="00885661">
        <w:rPr>
          <w:rFonts w:ascii="Times New Roman" w:hAnsi="Times New Roman" w:cs="Times New Roman"/>
          <w:b/>
          <w:sz w:val="21"/>
          <w:szCs w:val="21"/>
        </w:rPr>
        <w:t>46.939.762</w:t>
      </w:r>
      <w:r w:rsidRPr="00885661">
        <w:rPr>
          <w:rFonts w:ascii="Times New Roman" w:hAnsi="Times New Roman" w:cs="Times New Roman"/>
          <w:b/>
          <w:bCs/>
          <w:i/>
          <w:iCs/>
          <w:sz w:val="21"/>
          <w:szCs w:val="21"/>
        </w:rPr>
        <w:t>,00 zł</w:t>
      </w:r>
      <w:r w:rsidRPr="00885661">
        <w:rPr>
          <w:rFonts w:ascii="Times New Roman" w:hAnsi="Times New Roman" w:cs="Times New Roman"/>
          <w:sz w:val="21"/>
          <w:szCs w:val="21"/>
        </w:rPr>
        <w:t>,</w:t>
      </w:r>
    </w:p>
    <w:p w:rsidR="00972EBE" w:rsidRPr="00E11DA2" w:rsidRDefault="00D92879" w:rsidP="00E11DA2">
      <w:pPr>
        <w:pStyle w:val="Normal"/>
        <w:numPr>
          <w:ilvl w:val="0"/>
          <w:numId w:val="1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 xml:space="preserve">dochody własne w wysokości  </w:t>
      </w:r>
      <w:r w:rsidR="00BA604E" w:rsidRPr="00885661">
        <w:rPr>
          <w:rFonts w:ascii="Times New Roman" w:hAnsi="Times New Roman" w:cs="Times New Roman"/>
          <w:b/>
          <w:i/>
          <w:sz w:val="21"/>
          <w:szCs w:val="21"/>
        </w:rPr>
        <w:t>28.041.852,00 zł,</w:t>
      </w:r>
    </w:p>
    <w:p w:rsidR="00D92879" w:rsidRPr="00200D26" w:rsidRDefault="00D92879" w:rsidP="00D92879">
      <w:pPr>
        <w:pStyle w:val="Normal"/>
        <w:spacing w:line="276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200D26">
        <w:rPr>
          <w:rFonts w:ascii="Times New Roman" w:hAnsi="Times New Roman" w:cs="Times New Roman"/>
          <w:sz w:val="21"/>
          <w:szCs w:val="21"/>
        </w:rPr>
        <w:t>2. Dokonuje się podziału dochodów ogółem na:</w:t>
      </w:r>
    </w:p>
    <w:p w:rsidR="00D92879" w:rsidRPr="00200D26" w:rsidRDefault="00D92879" w:rsidP="00D92879">
      <w:pPr>
        <w:pStyle w:val="Normal"/>
        <w:numPr>
          <w:ilvl w:val="0"/>
          <w:numId w:val="3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200D26">
        <w:rPr>
          <w:rFonts w:ascii="Times New Roman" w:hAnsi="Times New Roman" w:cs="Times New Roman"/>
          <w:sz w:val="21"/>
          <w:szCs w:val="21"/>
        </w:rPr>
        <w:t>do</w:t>
      </w:r>
      <w:r w:rsidR="00200D26" w:rsidRPr="00200D26">
        <w:rPr>
          <w:rFonts w:ascii="Times New Roman" w:hAnsi="Times New Roman" w:cs="Times New Roman"/>
          <w:sz w:val="21"/>
          <w:szCs w:val="21"/>
        </w:rPr>
        <w:t>chody majątkowe w wysokości 10.797.250</w:t>
      </w:r>
      <w:r w:rsidRPr="00200D26">
        <w:rPr>
          <w:rFonts w:ascii="Times New Roman" w:hAnsi="Times New Roman" w:cs="Times New Roman"/>
          <w:sz w:val="21"/>
          <w:szCs w:val="21"/>
        </w:rPr>
        <w:t xml:space="preserve">,00 zł, </w:t>
      </w:r>
    </w:p>
    <w:p w:rsidR="00D92879" w:rsidRPr="00200D26" w:rsidRDefault="00D92879" w:rsidP="00D92879">
      <w:pPr>
        <w:pStyle w:val="Normal"/>
        <w:numPr>
          <w:ilvl w:val="0"/>
          <w:numId w:val="3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200D26">
        <w:rPr>
          <w:rFonts w:ascii="Times New Roman" w:hAnsi="Times New Roman" w:cs="Times New Roman"/>
          <w:sz w:val="21"/>
          <w:szCs w:val="21"/>
        </w:rPr>
        <w:t>dochody bieżące w wysokości 7</w:t>
      </w:r>
      <w:r w:rsidR="00200D26" w:rsidRPr="00200D26">
        <w:rPr>
          <w:rFonts w:ascii="Times New Roman" w:hAnsi="Times New Roman" w:cs="Times New Roman"/>
          <w:sz w:val="21"/>
          <w:szCs w:val="21"/>
        </w:rPr>
        <w:t>6.240.864</w:t>
      </w:r>
      <w:r w:rsidRPr="00200D26">
        <w:rPr>
          <w:rFonts w:ascii="Times New Roman" w:hAnsi="Times New Roman" w:cs="Times New Roman"/>
          <w:sz w:val="21"/>
          <w:szCs w:val="21"/>
        </w:rPr>
        <w:t>,00 zł”;</w:t>
      </w:r>
    </w:p>
    <w:p w:rsidR="00D92879" w:rsidRPr="00230B7E" w:rsidRDefault="00D92879" w:rsidP="00D92879">
      <w:pPr>
        <w:pStyle w:val="Normal"/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:rsidR="00D92879" w:rsidRPr="00885661" w:rsidRDefault="00D92879" w:rsidP="00D92879">
      <w:pPr>
        <w:pStyle w:val="Normal"/>
        <w:numPr>
          <w:ilvl w:val="0"/>
          <w:numId w:val="6"/>
        </w:numPr>
        <w:tabs>
          <w:tab w:val="left" w:pos="360"/>
        </w:tabs>
        <w:spacing w:line="276" w:lineRule="auto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 xml:space="preserve">wydatki budżetu powiatu zgodnie z załącznikiem Nr 2 do uchwały budżetowej w wysokości  </w:t>
      </w:r>
      <w:r w:rsidR="00885661" w:rsidRPr="00885661">
        <w:rPr>
          <w:rFonts w:ascii="Times New Roman" w:hAnsi="Times New Roman" w:cs="Times New Roman"/>
          <w:b/>
          <w:sz w:val="21"/>
          <w:szCs w:val="21"/>
        </w:rPr>
        <w:t>86.029.975,00 zł</w:t>
      </w:r>
      <w:r w:rsidR="00885661" w:rsidRPr="00885661">
        <w:rPr>
          <w:rFonts w:ascii="Times New Roman" w:hAnsi="Times New Roman" w:cs="Times New Roman"/>
          <w:sz w:val="21"/>
          <w:szCs w:val="21"/>
        </w:rPr>
        <w:t xml:space="preserve"> </w:t>
      </w:r>
      <w:r w:rsidRPr="00885661">
        <w:rPr>
          <w:rFonts w:ascii="Times New Roman" w:hAnsi="Times New Roman" w:cs="Times New Roman"/>
          <w:sz w:val="21"/>
          <w:szCs w:val="21"/>
        </w:rPr>
        <w:t>zwiększa  się o kwotę 3</w:t>
      </w:r>
      <w:r w:rsidR="00885661" w:rsidRPr="00885661">
        <w:rPr>
          <w:rFonts w:ascii="Times New Roman" w:hAnsi="Times New Roman" w:cs="Times New Roman"/>
          <w:sz w:val="21"/>
          <w:szCs w:val="21"/>
        </w:rPr>
        <w:t>.523.3</w:t>
      </w:r>
      <w:r w:rsidRPr="00885661">
        <w:rPr>
          <w:rFonts w:ascii="Times New Roman" w:hAnsi="Times New Roman" w:cs="Times New Roman"/>
          <w:sz w:val="21"/>
          <w:szCs w:val="21"/>
        </w:rPr>
        <w:t>78,00 zł w związku z czym  § 2 otrzymuje brzmienie:</w:t>
      </w:r>
    </w:p>
    <w:p w:rsidR="00D92879" w:rsidRPr="00885661" w:rsidRDefault="00D92879" w:rsidP="00D92879">
      <w:pPr>
        <w:pStyle w:val="Normal"/>
        <w:spacing w:line="276" w:lineRule="auto"/>
        <w:ind w:left="360"/>
        <w:rPr>
          <w:rFonts w:ascii="Times New Roman" w:hAnsi="Times New Roman" w:cs="Times New Roman"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 xml:space="preserve">„§ 2.1. Wydatki budżetu powiatu w wysokości </w:t>
      </w:r>
      <w:r w:rsidRPr="00885661">
        <w:rPr>
          <w:rFonts w:ascii="Times New Roman" w:hAnsi="Times New Roman" w:cs="Times New Roman"/>
          <w:b/>
          <w:sz w:val="21"/>
          <w:szCs w:val="21"/>
        </w:rPr>
        <w:t>89.5</w:t>
      </w:r>
      <w:r w:rsidR="00885661" w:rsidRPr="00885661">
        <w:rPr>
          <w:rFonts w:ascii="Times New Roman" w:hAnsi="Times New Roman" w:cs="Times New Roman"/>
          <w:b/>
          <w:sz w:val="21"/>
          <w:szCs w:val="21"/>
        </w:rPr>
        <w:t>53.353</w:t>
      </w:r>
      <w:r w:rsidRPr="00885661">
        <w:rPr>
          <w:rFonts w:ascii="Times New Roman" w:hAnsi="Times New Roman" w:cs="Times New Roman"/>
          <w:b/>
          <w:sz w:val="21"/>
          <w:szCs w:val="21"/>
        </w:rPr>
        <w:t>,00 zł</w:t>
      </w:r>
      <w:r w:rsidRPr="00885661">
        <w:rPr>
          <w:rFonts w:ascii="Times New Roman" w:hAnsi="Times New Roman" w:cs="Times New Roman"/>
          <w:sz w:val="21"/>
          <w:szCs w:val="21"/>
        </w:rPr>
        <w:t xml:space="preserve">  zgodnie z załącznikiem Nr 2 i 2a.</w:t>
      </w:r>
    </w:p>
    <w:p w:rsidR="00D92879" w:rsidRPr="00514B5F" w:rsidRDefault="00D92879" w:rsidP="00D92879">
      <w:pPr>
        <w:pStyle w:val="Normal"/>
        <w:numPr>
          <w:ilvl w:val="0"/>
          <w:numId w:val="11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14B5F">
        <w:rPr>
          <w:rFonts w:ascii="Times New Roman" w:hAnsi="Times New Roman" w:cs="Times New Roman"/>
          <w:sz w:val="21"/>
          <w:szCs w:val="21"/>
        </w:rPr>
        <w:t xml:space="preserve">wydatki bieżące w wysokości </w:t>
      </w:r>
      <w:r w:rsidRPr="00514B5F">
        <w:rPr>
          <w:rFonts w:ascii="Times New Roman" w:hAnsi="Times New Roman" w:cs="Times New Roman"/>
          <w:b/>
          <w:i/>
          <w:sz w:val="21"/>
          <w:szCs w:val="21"/>
        </w:rPr>
        <w:t>7</w:t>
      </w:r>
      <w:r w:rsidR="009D6796">
        <w:rPr>
          <w:rFonts w:ascii="Times New Roman" w:hAnsi="Times New Roman" w:cs="Times New Roman"/>
          <w:b/>
          <w:i/>
          <w:sz w:val="21"/>
          <w:szCs w:val="21"/>
        </w:rPr>
        <w:t>2.470</w:t>
      </w:r>
      <w:r w:rsidR="00514B5F" w:rsidRPr="00514B5F">
        <w:rPr>
          <w:rFonts w:ascii="Times New Roman" w:hAnsi="Times New Roman" w:cs="Times New Roman"/>
          <w:b/>
          <w:i/>
          <w:sz w:val="21"/>
          <w:szCs w:val="21"/>
        </w:rPr>
        <w:t>.705</w:t>
      </w:r>
      <w:r w:rsidRPr="00514B5F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,00 zł </w:t>
      </w:r>
      <w:r w:rsidRPr="00514B5F">
        <w:rPr>
          <w:rFonts w:ascii="Times New Roman" w:hAnsi="Times New Roman" w:cs="Times New Roman"/>
          <w:sz w:val="21"/>
          <w:szCs w:val="21"/>
        </w:rPr>
        <w:t xml:space="preserve">w tym: </w:t>
      </w:r>
    </w:p>
    <w:p w:rsidR="00D92879" w:rsidRPr="00514B5F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514B5F">
        <w:rPr>
          <w:rFonts w:ascii="Times New Roman" w:hAnsi="Times New Roman" w:cs="Times New Roman"/>
          <w:sz w:val="21"/>
          <w:szCs w:val="21"/>
        </w:rPr>
        <w:t>wynagrodzenia  w wysokości  3</w:t>
      </w:r>
      <w:r w:rsidR="00514B5F" w:rsidRPr="00514B5F">
        <w:rPr>
          <w:rFonts w:ascii="Times New Roman" w:hAnsi="Times New Roman" w:cs="Times New Roman"/>
          <w:sz w:val="21"/>
          <w:szCs w:val="21"/>
        </w:rPr>
        <w:t>6.</w:t>
      </w:r>
      <w:r w:rsidRPr="00514B5F">
        <w:rPr>
          <w:rFonts w:ascii="Times New Roman" w:hAnsi="Times New Roman" w:cs="Times New Roman"/>
          <w:sz w:val="21"/>
          <w:szCs w:val="21"/>
        </w:rPr>
        <w:t>8</w:t>
      </w:r>
      <w:r w:rsidR="00514B5F" w:rsidRPr="00514B5F">
        <w:rPr>
          <w:rFonts w:ascii="Times New Roman" w:hAnsi="Times New Roman" w:cs="Times New Roman"/>
          <w:sz w:val="21"/>
          <w:szCs w:val="21"/>
        </w:rPr>
        <w:t>18.949</w:t>
      </w:r>
      <w:r w:rsidRPr="00514B5F">
        <w:rPr>
          <w:rFonts w:ascii="Times New Roman" w:hAnsi="Times New Roman" w:cs="Times New Roman"/>
          <w:sz w:val="21"/>
          <w:szCs w:val="21"/>
        </w:rPr>
        <w:t>,00 zł w tym:</w:t>
      </w:r>
    </w:p>
    <w:p w:rsidR="00D92879" w:rsidRPr="00514B5F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sz w:val="18"/>
          <w:szCs w:val="18"/>
        </w:rPr>
      </w:pPr>
      <w:r w:rsidRPr="00514B5F">
        <w:rPr>
          <w:rFonts w:ascii="Times New Roman" w:hAnsi="Times New Roman" w:cs="Times New Roman"/>
          <w:sz w:val="21"/>
          <w:szCs w:val="21"/>
        </w:rPr>
        <w:t xml:space="preserve"> </w:t>
      </w:r>
      <w:r w:rsidRPr="00514B5F">
        <w:rPr>
          <w:rFonts w:ascii="Times New Roman" w:hAnsi="Times New Roman" w:cs="Times New Roman"/>
          <w:sz w:val="18"/>
          <w:szCs w:val="18"/>
        </w:rPr>
        <w:t>wynagrodzenia ze środków krajowych 3</w:t>
      </w:r>
      <w:r w:rsidR="00972EBE" w:rsidRPr="00514B5F">
        <w:rPr>
          <w:rFonts w:ascii="Times New Roman" w:hAnsi="Times New Roman" w:cs="Times New Roman"/>
          <w:sz w:val="18"/>
          <w:szCs w:val="18"/>
        </w:rPr>
        <w:t>6</w:t>
      </w:r>
      <w:r w:rsidRPr="00514B5F">
        <w:rPr>
          <w:rFonts w:ascii="Times New Roman" w:hAnsi="Times New Roman" w:cs="Times New Roman"/>
          <w:sz w:val="18"/>
          <w:szCs w:val="18"/>
        </w:rPr>
        <w:t>.</w:t>
      </w:r>
      <w:r w:rsidR="00514B5F" w:rsidRPr="00514B5F">
        <w:rPr>
          <w:rFonts w:ascii="Times New Roman" w:hAnsi="Times New Roman" w:cs="Times New Roman"/>
          <w:sz w:val="18"/>
          <w:szCs w:val="18"/>
        </w:rPr>
        <w:t>090</w:t>
      </w:r>
      <w:r w:rsidR="00972EBE" w:rsidRPr="00514B5F">
        <w:rPr>
          <w:rFonts w:ascii="Times New Roman" w:hAnsi="Times New Roman" w:cs="Times New Roman"/>
          <w:sz w:val="18"/>
          <w:szCs w:val="18"/>
        </w:rPr>
        <w:t>.4</w:t>
      </w:r>
      <w:r w:rsidR="00514B5F" w:rsidRPr="00514B5F">
        <w:rPr>
          <w:rFonts w:ascii="Times New Roman" w:hAnsi="Times New Roman" w:cs="Times New Roman"/>
          <w:sz w:val="18"/>
          <w:szCs w:val="18"/>
        </w:rPr>
        <w:t>7</w:t>
      </w:r>
      <w:r w:rsidRPr="00514B5F">
        <w:rPr>
          <w:rFonts w:ascii="Times New Roman" w:hAnsi="Times New Roman" w:cs="Times New Roman"/>
          <w:sz w:val="18"/>
          <w:szCs w:val="18"/>
        </w:rPr>
        <w:t>2,00 zł</w:t>
      </w:r>
    </w:p>
    <w:p w:rsidR="00D92879" w:rsidRPr="00514B5F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sz w:val="18"/>
          <w:szCs w:val="18"/>
        </w:rPr>
      </w:pPr>
      <w:r w:rsidRPr="00514B5F">
        <w:rPr>
          <w:rFonts w:ascii="Times New Roman" w:hAnsi="Times New Roman" w:cs="Times New Roman"/>
          <w:sz w:val="18"/>
          <w:szCs w:val="18"/>
        </w:rPr>
        <w:t xml:space="preserve">wynagrodzenia </w:t>
      </w:r>
      <w:r w:rsidR="00514B5F" w:rsidRPr="00514B5F">
        <w:rPr>
          <w:rFonts w:ascii="Times New Roman" w:hAnsi="Times New Roman" w:cs="Times New Roman"/>
          <w:sz w:val="18"/>
          <w:szCs w:val="18"/>
        </w:rPr>
        <w:t>ze środków pochodzących z UE 728.477</w:t>
      </w:r>
      <w:r w:rsidRPr="00514B5F">
        <w:rPr>
          <w:rFonts w:ascii="Times New Roman" w:hAnsi="Times New Roman" w:cs="Times New Roman"/>
          <w:sz w:val="18"/>
          <w:szCs w:val="18"/>
        </w:rPr>
        <w:t>,00 zł</w:t>
      </w:r>
    </w:p>
    <w:p w:rsidR="00D92879" w:rsidRPr="00B41DE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B41DE8">
        <w:rPr>
          <w:rFonts w:ascii="Times New Roman" w:hAnsi="Times New Roman" w:cs="Times New Roman"/>
          <w:sz w:val="21"/>
          <w:szCs w:val="21"/>
        </w:rPr>
        <w:t>pochodne od wynagrodzeń w wysokości  5.</w:t>
      </w:r>
      <w:r w:rsidR="00B41DE8" w:rsidRPr="00B41DE8">
        <w:rPr>
          <w:rFonts w:ascii="Times New Roman" w:hAnsi="Times New Roman" w:cs="Times New Roman"/>
          <w:sz w:val="21"/>
          <w:szCs w:val="21"/>
        </w:rPr>
        <w:t>713.575</w:t>
      </w:r>
      <w:r w:rsidRPr="00B41DE8">
        <w:rPr>
          <w:rFonts w:ascii="Times New Roman" w:hAnsi="Times New Roman" w:cs="Times New Roman"/>
          <w:sz w:val="21"/>
          <w:szCs w:val="21"/>
        </w:rPr>
        <w:t>,00 zł w tym:</w:t>
      </w:r>
    </w:p>
    <w:p w:rsidR="00D92879" w:rsidRPr="00B41DE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sz w:val="18"/>
          <w:szCs w:val="18"/>
        </w:rPr>
      </w:pPr>
      <w:r w:rsidRPr="00B41DE8">
        <w:rPr>
          <w:rFonts w:ascii="Times New Roman" w:hAnsi="Times New Roman" w:cs="Times New Roman"/>
          <w:sz w:val="18"/>
          <w:szCs w:val="18"/>
        </w:rPr>
        <w:t>pochodne ze środków krajowych  5.6</w:t>
      </w:r>
      <w:r w:rsidR="00B41DE8" w:rsidRPr="00B41DE8">
        <w:rPr>
          <w:rFonts w:ascii="Times New Roman" w:hAnsi="Times New Roman" w:cs="Times New Roman"/>
          <w:sz w:val="18"/>
          <w:szCs w:val="18"/>
        </w:rPr>
        <w:t>44.784</w:t>
      </w:r>
      <w:r w:rsidRPr="00B41DE8">
        <w:rPr>
          <w:rFonts w:ascii="Times New Roman" w:hAnsi="Times New Roman" w:cs="Times New Roman"/>
          <w:sz w:val="18"/>
          <w:szCs w:val="18"/>
        </w:rPr>
        <w:t>,00 zł</w:t>
      </w:r>
    </w:p>
    <w:p w:rsidR="00D92879" w:rsidRPr="00B41DE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sz w:val="18"/>
          <w:szCs w:val="18"/>
        </w:rPr>
      </w:pPr>
      <w:r w:rsidRPr="00B41DE8">
        <w:rPr>
          <w:rFonts w:ascii="Times New Roman" w:hAnsi="Times New Roman" w:cs="Times New Roman"/>
          <w:sz w:val="18"/>
          <w:szCs w:val="18"/>
        </w:rPr>
        <w:t>pochodn</w:t>
      </w:r>
      <w:r w:rsidR="00B41DE8" w:rsidRPr="00B41DE8">
        <w:rPr>
          <w:rFonts w:ascii="Times New Roman" w:hAnsi="Times New Roman" w:cs="Times New Roman"/>
          <w:sz w:val="18"/>
          <w:szCs w:val="18"/>
        </w:rPr>
        <w:t>e ze środków pochodzących z UE 68.791</w:t>
      </w:r>
      <w:r w:rsidRPr="00B41DE8">
        <w:rPr>
          <w:rFonts w:ascii="Times New Roman" w:hAnsi="Times New Roman" w:cs="Times New Roman"/>
          <w:sz w:val="18"/>
          <w:szCs w:val="18"/>
        </w:rPr>
        <w:t>,00 zł</w:t>
      </w:r>
    </w:p>
    <w:p w:rsidR="00D92879" w:rsidRPr="00526AA5" w:rsidRDefault="00E44555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526AA5">
        <w:rPr>
          <w:rFonts w:ascii="Times New Roman" w:hAnsi="Times New Roman" w:cs="Times New Roman"/>
          <w:sz w:val="21"/>
          <w:szCs w:val="21"/>
        </w:rPr>
        <w:t>dotacje w wysokości  4.</w:t>
      </w:r>
      <w:r w:rsidR="00526AA5" w:rsidRPr="00526AA5">
        <w:rPr>
          <w:rFonts w:ascii="Times New Roman" w:hAnsi="Times New Roman" w:cs="Times New Roman"/>
          <w:sz w:val="21"/>
          <w:szCs w:val="21"/>
        </w:rPr>
        <w:t>176.370</w:t>
      </w:r>
      <w:r w:rsidR="00D92879" w:rsidRPr="00526AA5">
        <w:rPr>
          <w:rFonts w:ascii="Times New Roman" w:hAnsi="Times New Roman" w:cs="Times New Roman"/>
          <w:sz w:val="21"/>
          <w:szCs w:val="21"/>
        </w:rPr>
        <w:t>,00 zł w tym:</w:t>
      </w:r>
    </w:p>
    <w:p w:rsidR="00D92879" w:rsidRPr="00526AA5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sz w:val="18"/>
          <w:szCs w:val="18"/>
        </w:rPr>
      </w:pPr>
      <w:r w:rsidRPr="00526AA5">
        <w:rPr>
          <w:rFonts w:ascii="Times New Roman" w:hAnsi="Times New Roman" w:cs="Times New Roman"/>
          <w:sz w:val="18"/>
          <w:szCs w:val="18"/>
        </w:rPr>
        <w:t>d</w:t>
      </w:r>
      <w:r w:rsidR="00526AA5" w:rsidRPr="00526AA5">
        <w:rPr>
          <w:rFonts w:ascii="Times New Roman" w:hAnsi="Times New Roman" w:cs="Times New Roman"/>
          <w:sz w:val="18"/>
          <w:szCs w:val="18"/>
        </w:rPr>
        <w:t>otacje ze środków krajowych 4.054</w:t>
      </w:r>
      <w:r w:rsidRPr="00526AA5">
        <w:rPr>
          <w:rFonts w:ascii="Times New Roman" w:hAnsi="Times New Roman" w:cs="Times New Roman"/>
          <w:sz w:val="18"/>
          <w:szCs w:val="18"/>
        </w:rPr>
        <w:t>.720,00 zł</w:t>
      </w:r>
    </w:p>
    <w:p w:rsidR="00D92879" w:rsidRPr="00526AA5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sz w:val="18"/>
          <w:szCs w:val="18"/>
        </w:rPr>
      </w:pPr>
      <w:r w:rsidRPr="00526AA5">
        <w:rPr>
          <w:rFonts w:ascii="Times New Roman" w:hAnsi="Times New Roman" w:cs="Times New Roman"/>
          <w:sz w:val="18"/>
          <w:szCs w:val="18"/>
        </w:rPr>
        <w:t>dotacje</w:t>
      </w:r>
      <w:r w:rsidR="00526AA5" w:rsidRPr="00526AA5">
        <w:rPr>
          <w:rFonts w:ascii="Times New Roman" w:hAnsi="Times New Roman" w:cs="Times New Roman"/>
          <w:sz w:val="18"/>
          <w:szCs w:val="18"/>
        </w:rPr>
        <w:t xml:space="preserve"> ze środków pochodzących z UE 121.650</w:t>
      </w:r>
      <w:r w:rsidRPr="00526AA5">
        <w:rPr>
          <w:rFonts w:ascii="Times New Roman" w:hAnsi="Times New Roman" w:cs="Times New Roman"/>
          <w:sz w:val="18"/>
          <w:szCs w:val="18"/>
        </w:rPr>
        <w:t>,00 zł</w:t>
      </w:r>
    </w:p>
    <w:p w:rsidR="00D92879" w:rsidRPr="00B41DE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B41DE8">
        <w:rPr>
          <w:rFonts w:ascii="Times New Roman" w:hAnsi="Times New Roman" w:cs="Times New Roman"/>
          <w:sz w:val="21"/>
          <w:szCs w:val="21"/>
        </w:rPr>
        <w:t>obsługa długu w wysokości  2.500.000,00 zł</w:t>
      </w:r>
    </w:p>
    <w:p w:rsidR="00D92879" w:rsidRPr="00B41DE8" w:rsidRDefault="00D92879" w:rsidP="00D92879">
      <w:pPr>
        <w:pStyle w:val="Normal"/>
        <w:numPr>
          <w:ilvl w:val="0"/>
          <w:numId w:val="11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bCs/>
          <w:iCs/>
          <w:sz w:val="21"/>
          <w:szCs w:val="21"/>
        </w:rPr>
      </w:pPr>
      <w:r w:rsidRPr="00B41DE8">
        <w:rPr>
          <w:rFonts w:ascii="Times New Roman" w:hAnsi="Times New Roman" w:cs="Times New Roman"/>
          <w:sz w:val="21"/>
          <w:szCs w:val="21"/>
        </w:rPr>
        <w:t>wydatki majątkowe w wysokości 17</w:t>
      </w:r>
      <w:r w:rsidR="009D6796">
        <w:rPr>
          <w:rFonts w:ascii="Times New Roman" w:hAnsi="Times New Roman" w:cs="Times New Roman"/>
          <w:sz w:val="21"/>
          <w:szCs w:val="21"/>
        </w:rPr>
        <w:t>.082</w:t>
      </w:r>
      <w:r w:rsidR="00514B5F" w:rsidRPr="00B41DE8">
        <w:rPr>
          <w:rFonts w:ascii="Times New Roman" w:hAnsi="Times New Roman" w:cs="Times New Roman"/>
          <w:sz w:val="21"/>
          <w:szCs w:val="21"/>
        </w:rPr>
        <w:t>.648</w:t>
      </w:r>
      <w:r w:rsidRPr="00B41DE8">
        <w:rPr>
          <w:rFonts w:ascii="Times New Roman" w:hAnsi="Times New Roman" w:cs="Times New Roman"/>
          <w:sz w:val="21"/>
          <w:szCs w:val="21"/>
        </w:rPr>
        <w:t>,00</w:t>
      </w:r>
      <w:r w:rsidRPr="00B41DE8">
        <w:rPr>
          <w:rFonts w:ascii="Times New Roman" w:hAnsi="Times New Roman" w:cs="Times New Roman"/>
          <w:bCs/>
          <w:iCs/>
          <w:sz w:val="21"/>
          <w:szCs w:val="21"/>
        </w:rPr>
        <w:t xml:space="preserve"> zł,</w:t>
      </w:r>
    </w:p>
    <w:p w:rsidR="00D92879" w:rsidRPr="00885661" w:rsidRDefault="00D92879" w:rsidP="00D92879">
      <w:pPr>
        <w:pStyle w:val="Normal"/>
        <w:spacing w:line="276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885661">
        <w:rPr>
          <w:rFonts w:ascii="Times New Roman" w:hAnsi="Times New Roman" w:cs="Times New Roman"/>
          <w:sz w:val="21"/>
          <w:szCs w:val="21"/>
        </w:rPr>
        <w:t>2. Limity wydatków na zadania inwestycyjne realizowane w 2011 roku w kwocie 17</w:t>
      </w:r>
      <w:r w:rsidR="009D6796">
        <w:rPr>
          <w:rFonts w:ascii="Times New Roman" w:hAnsi="Times New Roman" w:cs="Times New Roman"/>
          <w:sz w:val="21"/>
          <w:szCs w:val="21"/>
        </w:rPr>
        <w:t>.082</w:t>
      </w:r>
      <w:r w:rsidR="00885661" w:rsidRPr="00885661">
        <w:rPr>
          <w:rFonts w:ascii="Times New Roman" w:hAnsi="Times New Roman" w:cs="Times New Roman"/>
          <w:sz w:val="21"/>
          <w:szCs w:val="21"/>
        </w:rPr>
        <w:t>.648</w:t>
      </w:r>
      <w:r w:rsidRPr="00885661">
        <w:rPr>
          <w:rFonts w:ascii="Times New Roman" w:hAnsi="Times New Roman" w:cs="Times New Roman"/>
          <w:sz w:val="21"/>
          <w:szCs w:val="21"/>
        </w:rPr>
        <w:t>,00 zł, zgodnie z załącznikiem Nr 3.”</w:t>
      </w:r>
    </w:p>
    <w:p w:rsidR="004639F2" w:rsidRPr="00230B7E" w:rsidRDefault="004639F2" w:rsidP="00D92879">
      <w:pPr>
        <w:pStyle w:val="Normal"/>
        <w:spacing w:line="276" w:lineRule="auto"/>
        <w:ind w:left="360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:rsidR="00885661" w:rsidRPr="00633B1D" w:rsidRDefault="00885661" w:rsidP="00885661">
      <w:pPr>
        <w:pStyle w:val="Normal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3B1D">
        <w:rPr>
          <w:rFonts w:ascii="Times New Roman" w:hAnsi="Times New Roman" w:cs="Times New Roman"/>
          <w:b/>
          <w:sz w:val="21"/>
          <w:szCs w:val="21"/>
        </w:rPr>
        <w:t>§ 3.</w:t>
      </w:r>
      <w:r w:rsidRPr="00633B1D">
        <w:rPr>
          <w:rFonts w:ascii="Times New Roman" w:hAnsi="Times New Roman" w:cs="Times New Roman"/>
          <w:sz w:val="21"/>
          <w:szCs w:val="21"/>
        </w:rPr>
        <w:t xml:space="preserve">1. Deficyt budżetu powiatu w wysokości 2.515.239,00 zł, który zostanie pokryty przychodami pochodzącymi z </w:t>
      </w:r>
      <w:r w:rsidR="00633B1D" w:rsidRPr="00633B1D">
        <w:rPr>
          <w:rFonts w:ascii="Times New Roman" w:hAnsi="Times New Roman" w:cs="Times New Roman"/>
          <w:sz w:val="21"/>
          <w:szCs w:val="21"/>
        </w:rPr>
        <w:t>nadwyżki budżetu z lat ubiegłych.</w:t>
      </w:r>
      <w:r w:rsidRPr="00633B1D">
        <w:rPr>
          <w:rFonts w:ascii="Times New Roman" w:hAnsi="Times New Roman" w:cs="Times New Roman"/>
          <w:sz w:val="21"/>
          <w:szCs w:val="21"/>
        </w:rPr>
        <w:t xml:space="preserve"> Przychody budżetu w wysokości </w:t>
      </w:r>
      <w:r w:rsidR="00633B1D" w:rsidRPr="00633B1D">
        <w:rPr>
          <w:rFonts w:ascii="Times New Roman" w:hAnsi="Times New Roman" w:cs="Times New Roman"/>
          <w:sz w:val="21"/>
          <w:szCs w:val="21"/>
        </w:rPr>
        <w:t>8.771.380</w:t>
      </w:r>
      <w:r w:rsidRPr="00633B1D">
        <w:rPr>
          <w:rFonts w:ascii="Times New Roman" w:hAnsi="Times New Roman" w:cs="Times New Roman"/>
          <w:sz w:val="21"/>
          <w:szCs w:val="21"/>
        </w:rPr>
        <w:t>,00 zł, rozchody w wysokości 5.580.748,00 zł zgodnie z załącznikiem Nr 4.</w:t>
      </w:r>
    </w:p>
    <w:p w:rsidR="00885661" w:rsidRPr="00885661" w:rsidRDefault="00885661" w:rsidP="00885661">
      <w:pPr>
        <w:pStyle w:val="Normal"/>
        <w:spacing w:line="276" w:lineRule="auto"/>
        <w:ind w:left="360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:rsidR="004639F2" w:rsidRPr="00CA0D5A" w:rsidRDefault="004639F2" w:rsidP="004639F2">
      <w:pPr>
        <w:pStyle w:val="Normal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A0D5A">
        <w:rPr>
          <w:rFonts w:ascii="Times New Roman" w:hAnsi="Times New Roman" w:cs="Times New Roman"/>
          <w:b/>
          <w:sz w:val="21"/>
          <w:szCs w:val="21"/>
        </w:rPr>
        <w:t>§ 6</w:t>
      </w:r>
      <w:r w:rsidRPr="00CA0D5A">
        <w:rPr>
          <w:rFonts w:ascii="Times New Roman" w:hAnsi="Times New Roman" w:cs="Times New Roman"/>
          <w:sz w:val="21"/>
          <w:szCs w:val="21"/>
        </w:rPr>
        <w:t>.1. Dotacje z budżetu powiatu nakielskiego dla jednostek należących do sektora fina</w:t>
      </w:r>
      <w:r w:rsidR="000E6CD2" w:rsidRPr="00CA0D5A">
        <w:rPr>
          <w:rFonts w:ascii="Times New Roman" w:hAnsi="Times New Roman" w:cs="Times New Roman"/>
          <w:sz w:val="21"/>
          <w:szCs w:val="21"/>
        </w:rPr>
        <w:t>nsów publicznych w wysokości 2.</w:t>
      </w:r>
      <w:r w:rsidRPr="00CA0D5A">
        <w:rPr>
          <w:rFonts w:ascii="Times New Roman" w:hAnsi="Times New Roman" w:cs="Times New Roman"/>
          <w:sz w:val="21"/>
          <w:szCs w:val="21"/>
        </w:rPr>
        <w:t>9</w:t>
      </w:r>
      <w:r w:rsidR="00CA0D5A" w:rsidRPr="00CA0D5A">
        <w:rPr>
          <w:rFonts w:ascii="Times New Roman" w:hAnsi="Times New Roman" w:cs="Times New Roman"/>
          <w:sz w:val="21"/>
          <w:szCs w:val="21"/>
        </w:rPr>
        <w:t>22</w:t>
      </w:r>
      <w:r w:rsidRPr="00CA0D5A">
        <w:rPr>
          <w:rFonts w:ascii="Times New Roman" w:hAnsi="Times New Roman" w:cs="Times New Roman"/>
          <w:sz w:val="21"/>
          <w:szCs w:val="21"/>
        </w:rPr>
        <w:t>.</w:t>
      </w:r>
      <w:r w:rsidR="00CA0D5A" w:rsidRPr="00CA0D5A">
        <w:rPr>
          <w:rFonts w:ascii="Times New Roman" w:hAnsi="Times New Roman" w:cs="Times New Roman"/>
          <w:sz w:val="21"/>
          <w:szCs w:val="21"/>
        </w:rPr>
        <w:t>37</w:t>
      </w:r>
      <w:r w:rsidRPr="00CA0D5A">
        <w:rPr>
          <w:rFonts w:ascii="Times New Roman" w:hAnsi="Times New Roman" w:cs="Times New Roman"/>
          <w:sz w:val="21"/>
          <w:szCs w:val="21"/>
        </w:rPr>
        <w:t>0,00 zł, zgodnie z załącznikiem Nr 8:</w:t>
      </w:r>
    </w:p>
    <w:p w:rsidR="004639F2" w:rsidRPr="00CA0D5A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CA0D5A">
        <w:rPr>
          <w:rFonts w:ascii="Times New Roman" w:hAnsi="Times New Roman" w:cs="Times New Roman"/>
          <w:sz w:val="21"/>
          <w:szCs w:val="21"/>
        </w:rPr>
        <w:t>a) Dotacje celowe dla jednostek należących do sektora finansów publicznych w wysokości 2.8</w:t>
      </w:r>
      <w:r w:rsidR="00CA0D5A" w:rsidRPr="00CA0D5A">
        <w:rPr>
          <w:rFonts w:ascii="Times New Roman" w:hAnsi="Times New Roman" w:cs="Times New Roman"/>
          <w:sz w:val="21"/>
          <w:szCs w:val="21"/>
        </w:rPr>
        <w:t>73.</w:t>
      </w:r>
      <w:r w:rsidRPr="00CA0D5A">
        <w:rPr>
          <w:rFonts w:ascii="Times New Roman" w:hAnsi="Times New Roman" w:cs="Times New Roman"/>
          <w:sz w:val="21"/>
          <w:szCs w:val="21"/>
        </w:rPr>
        <w:t>0</w:t>
      </w:r>
      <w:r w:rsidR="00CA0D5A" w:rsidRPr="00CA0D5A">
        <w:rPr>
          <w:rFonts w:ascii="Times New Roman" w:hAnsi="Times New Roman" w:cs="Times New Roman"/>
          <w:sz w:val="21"/>
          <w:szCs w:val="21"/>
        </w:rPr>
        <w:t>5</w:t>
      </w:r>
      <w:r w:rsidRPr="00CA0D5A">
        <w:rPr>
          <w:rFonts w:ascii="Times New Roman" w:hAnsi="Times New Roman" w:cs="Times New Roman"/>
          <w:sz w:val="21"/>
          <w:szCs w:val="21"/>
        </w:rPr>
        <w:t>0,00 zł, zgodnie z załącznikiem Nr 8a,</w:t>
      </w:r>
    </w:p>
    <w:p w:rsidR="004639F2" w:rsidRPr="00CA0D5A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CA0D5A">
        <w:rPr>
          <w:rFonts w:ascii="Times New Roman" w:hAnsi="Times New Roman" w:cs="Times New Roman"/>
          <w:sz w:val="21"/>
          <w:szCs w:val="21"/>
        </w:rPr>
        <w:t>b) Dotacje podmiotowe z budżetu powiatu nakielskiego dla jednostek należących do sektora finansów publicznych w wysokości 49.320,00 zł, zgodnie z załącznikiem Nr 8b.</w:t>
      </w:r>
    </w:p>
    <w:p w:rsidR="004639F2" w:rsidRPr="00CA0D5A" w:rsidRDefault="00E11DA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CA0D5A">
        <w:rPr>
          <w:rFonts w:ascii="Times New Roman" w:hAnsi="Times New Roman" w:cs="Times New Roman"/>
          <w:sz w:val="21"/>
          <w:szCs w:val="21"/>
        </w:rPr>
        <w:tab/>
      </w:r>
      <w:r w:rsidR="004639F2" w:rsidRPr="00CA0D5A">
        <w:rPr>
          <w:rFonts w:ascii="Times New Roman" w:hAnsi="Times New Roman" w:cs="Times New Roman"/>
          <w:sz w:val="21"/>
          <w:szCs w:val="21"/>
        </w:rPr>
        <w:t>2. Dotacje z budżetu powiatu nakielskiego dla jednostek nie należących do sektora finansów publicznych w wysokości 1.593.000,00 zł, zgodnie z załącznikiem Nr 9:</w:t>
      </w:r>
    </w:p>
    <w:p w:rsidR="004639F2" w:rsidRPr="00CA0D5A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CA0D5A">
        <w:rPr>
          <w:rFonts w:ascii="Times New Roman" w:hAnsi="Times New Roman" w:cs="Times New Roman"/>
          <w:sz w:val="21"/>
          <w:szCs w:val="21"/>
        </w:rPr>
        <w:t>a)  Dotacje celowe z budżetu powiatu nakielskiego dla jednostek nie należących do sektora finansów publicznych w wysokości 289.000,00 zł, zgodnie z załącznikiem Nr 9a,</w:t>
      </w:r>
    </w:p>
    <w:p w:rsidR="004639F2" w:rsidRPr="00CA0D5A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CA0D5A">
        <w:rPr>
          <w:rFonts w:ascii="Times New Roman" w:hAnsi="Times New Roman" w:cs="Times New Roman"/>
          <w:sz w:val="21"/>
          <w:szCs w:val="21"/>
        </w:rPr>
        <w:t>b) Dotacje podmiotowe z budżetu powiatu nakielskiego dla jednostek nie należących do sektora finansów publicznych w wysokości 1.304.000,00 zł, zgodnie z załącznikiem Nr 9b.</w:t>
      </w:r>
    </w:p>
    <w:p w:rsidR="00E11DA2" w:rsidRDefault="00E11DA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:rsidR="00885661" w:rsidRPr="009B0B45" w:rsidRDefault="00885661" w:rsidP="009B0B45">
      <w:pPr>
        <w:pStyle w:val="Normal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0B45">
        <w:rPr>
          <w:rFonts w:ascii="Times New Roman" w:hAnsi="Times New Roman" w:cs="Times New Roman"/>
          <w:b/>
          <w:sz w:val="21"/>
          <w:szCs w:val="21"/>
        </w:rPr>
        <w:t>§7</w:t>
      </w:r>
      <w:r w:rsidRPr="009B0B45">
        <w:rPr>
          <w:rFonts w:ascii="Times New Roman" w:hAnsi="Times New Roman" w:cs="Times New Roman"/>
          <w:sz w:val="21"/>
          <w:szCs w:val="21"/>
        </w:rPr>
        <w:t xml:space="preserve">. 1. Ustala się plan dochodów i wydatków zadań z zakresu ochrony środowiska i gospodarki wodnej w </w:t>
      </w:r>
      <w:r w:rsidR="009B0B45" w:rsidRPr="009B0B45">
        <w:rPr>
          <w:rFonts w:ascii="Times New Roman" w:hAnsi="Times New Roman" w:cs="Times New Roman"/>
          <w:sz w:val="21"/>
          <w:szCs w:val="21"/>
        </w:rPr>
        <w:t xml:space="preserve"> </w:t>
      </w:r>
      <w:r w:rsidRPr="009B0B45">
        <w:rPr>
          <w:rFonts w:ascii="Times New Roman" w:hAnsi="Times New Roman" w:cs="Times New Roman"/>
          <w:sz w:val="21"/>
          <w:szCs w:val="21"/>
        </w:rPr>
        <w:t>wysokości:</w:t>
      </w:r>
    </w:p>
    <w:p w:rsidR="00885661" w:rsidRPr="00E11DA2" w:rsidRDefault="00885661" w:rsidP="00885661">
      <w:pPr>
        <w:pStyle w:val="Normal"/>
        <w:numPr>
          <w:ilvl w:val="0"/>
          <w:numId w:val="4"/>
        </w:numPr>
        <w:tabs>
          <w:tab w:val="left" w:pos="360"/>
        </w:tabs>
        <w:spacing w:line="276" w:lineRule="auto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>dochody    201.000,00 zł,</w:t>
      </w:r>
    </w:p>
    <w:p w:rsidR="00885661" w:rsidRPr="00E11DA2" w:rsidRDefault="00E11DA2" w:rsidP="00885661">
      <w:pPr>
        <w:pStyle w:val="Normal"/>
        <w:numPr>
          <w:ilvl w:val="0"/>
          <w:numId w:val="4"/>
        </w:numPr>
        <w:tabs>
          <w:tab w:val="left" w:pos="360"/>
        </w:tabs>
        <w:spacing w:line="276" w:lineRule="auto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>wydatki     533.688</w:t>
      </w:r>
      <w:r w:rsidR="00885661" w:rsidRPr="00E11DA2">
        <w:rPr>
          <w:rFonts w:ascii="Times New Roman" w:hAnsi="Times New Roman" w:cs="Times New Roman"/>
          <w:sz w:val="21"/>
          <w:szCs w:val="21"/>
        </w:rPr>
        <w:t>,00 zł, zgodnie z załącznikiem Nr 10.</w:t>
      </w:r>
    </w:p>
    <w:p w:rsidR="00885661" w:rsidRDefault="00885661" w:rsidP="00885661">
      <w:pPr>
        <w:pStyle w:val="Normal"/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:rsidR="00E11DA2" w:rsidRPr="00E11DA2" w:rsidRDefault="00D92879" w:rsidP="009B0B45">
      <w:pPr>
        <w:pStyle w:val="Normal"/>
        <w:numPr>
          <w:ilvl w:val="0"/>
          <w:numId w:val="15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 xml:space="preserve">w załączniku  Nr 1  „ Dochody budżetu powiatu nakielskiego na 2011 rok” wprowadza się zmiany </w:t>
      </w:r>
      <w:r w:rsidR="00E11DA2" w:rsidRPr="00E11DA2">
        <w:rPr>
          <w:rFonts w:ascii="Times New Roman" w:hAnsi="Times New Roman" w:cs="Times New Roman"/>
          <w:sz w:val="21"/>
          <w:szCs w:val="21"/>
        </w:rPr>
        <w:t xml:space="preserve">    </w:t>
      </w:r>
    </w:p>
    <w:p w:rsidR="00D92879" w:rsidRPr="00E11DA2" w:rsidRDefault="00D92879" w:rsidP="00E11DA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>określone w załączniku Nr 1 do niniejszej uchwały,</w:t>
      </w:r>
    </w:p>
    <w:p w:rsidR="00D92879" w:rsidRDefault="00D92879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>w załączniku  Nr 2  „ Wydatki budżetu powiatu nakielskiego na 2011 rok” wprowadza się zmiany określone w załączniku Nr 2 do niniejszej uchwały</w:t>
      </w:r>
      <w:r w:rsidR="00E11DA2">
        <w:rPr>
          <w:rFonts w:ascii="Times New Roman" w:hAnsi="Times New Roman" w:cs="Times New Roman"/>
          <w:sz w:val="21"/>
          <w:szCs w:val="21"/>
        </w:rPr>
        <w:t>,</w:t>
      </w:r>
    </w:p>
    <w:p w:rsidR="00E11DA2" w:rsidRDefault="00E11DA2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 załączniku Nr 3 „Zadania inwestycyjne powiatu nakielskiego w 2011 roku” wprowadza się zmiany określone załącznikiem Nr 3 do niniejszej uchwały,</w:t>
      </w:r>
    </w:p>
    <w:p w:rsidR="00E11DA2" w:rsidRPr="00E11DA2" w:rsidRDefault="00E11DA2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 załączniku Nr 4 „Przychody i rozchody budżetu w 2011 roku” dokonuje się zmian określonych w załączniku Nr 4 do niniejszej uchwały,</w:t>
      </w:r>
    </w:p>
    <w:p w:rsidR="00D92879" w:rsidRPr="00E11DA2" w:rsidRDefault="00D92879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 xml:space="preserve">w załączniku Nr 5 „Dochody i wydatki związane z realizacją zadań z zakresu administracji rządowej i innych zadań zleconych jednostce samorządu terytorialnego odrębnymi ustawami w 2011 roku” wprowadza się zmiany określone w załączniku Nr </w:t>
      </w:r>
      <w:r w:rsidR="00E11DA2">
        <w:rPr>
          <w:rFonts w:ascii="Times New Roman" w:hAnsi="Times New Roman" w:cs="Times New Roman"/>
          <w:sz w:val="21"/>
          <w:szCs w:val="21"/>
        </w:rPr>
        <w:t>5</w:t>
      </w:r>
      <w:r w:rsidRPr="00E11DA2">
        <w:rPr>
          <w:rFonts w:ascii="Times New Roman" w:hAnsi="Times New Roman" w:cs="Times New Roman"/>
          <w:sz w:val="21"/>
          <w:szCs w:val="21"/>
        </w:rPr>
        <w:t xml:space="preserve"> do niniejszej uchwały,</w:t>
      </w:r>
    </w:p>
    <w:p w:rsidR="00D92879" w:rsidRPr="00E11DA2" w:rsidRDefault="00D92879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 xml:space="preserve">w załączniku Nr 7 „Dochody i wydatki związane z realizacją zadań </w:t>
      </w:r>
      <w:r w:rsidR="00972EBE" w:rsidRPr="00E11DA2">
        <w:rPr>
          <w:rFonts w:ascii="Times New Roman" w:hAnsi="Times New Roman" w:cs="Times New Roman"/>
          <w:sz w:val="21"/>
          <w:szCs w:val="21"/>
        </w:rPr>
        <w:t>własnych powiatu nakielskiego</w:t>
      </w:r>
      <w:r w:rsidRPr="00E11DA2">
        <w:rPr>
          <w:rFonts w:ascii="Times New Roman" w:hAnsi="Times New Roman" w:cs="Times New Roman"/>
          <w:sz w:val="21"/>
          <w:szCs w:val="21"/>
        </w:rPr>
        <w:t xml:space="preserve"> w 2011 roku, wprowadza się zmiany określone w załącz</w:t>
      </w:r>
      <w:r w:rsidR="00E11DA2">
        <w:rPr>
          <w:rFonts w:ascii="Times New Roman" w:hAnsi="Times New Roman" w:cs="Times New Roman"/>
          <w:sz w:val="21"/>
          <w:szCs w:val="21"/>
        </w:rPr>
        <w:t>niku Nr 6</w:t>
      </w:r>
      <w:r w:rsidR="000E6CD2" w:rsidRPr="00E11DA2">
        <w:rPr>
          <w:rFonts w:ascii="Times New Roman" w:hAnsi="Times New Roman" w:cs="Times New Roman"/>
          <w:sz w:val="21"/>
          <w:szCs w:val="21"/>
        </w:rPr>
        <w:t xml:space="preserve"> do niniejszej uchwały,</w:t>
      </w:r>
    </w:p>
    <w:p w:rsidR="000E6CD2" w:rsidRPr="00E11DA2" w:rsidRDefault="000E6CD2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 xml:space="preserve">w załączniku Nr 8, 8a, 8b „Dotacje z budżetu powiatu nakielskiego dla jednostek należących do sektora finansów publicznych” wprowadza się zmiany określone załącznikiem </w:t>
      </w:r>
      <w:r w:rsidR="00E11DA2" w:rsidRPr="00E11DA2">
        <w:rPr>
          <w:rFonts w:ascii="Times New Roman" w:hAnsi="Times New Roman" w:cs="Times New Roman"/>
          <w:sz w:val="21"/>
          <w:szCs w:val="21"/>
        </w:rPr>
        <w:t>Nr 7</w:t>
      </w:r>
      <w:r w:rsidRPr="00E11DA2">
        <w:rPr>
          <w:rFonts w:ascii="Times New Roman" w:hAnsi="Times New Roman" w:cs="Times New Roman"/>
          <w:sz w:val="21"/>
          <w:szCs w:val="21"/>
        </w:rPr>
        <w:t xml:space="preserve">, </w:t>
      </w:r>
      <w:r w:rsidR="00E11DA2" w:rsidRPr="00E11DA2">
        <w:rPr>
          <w:rFonts w:ascii="Times New Roman" w:hAnsi="Times New Roman" w:cs="Times New Roman"/>
          <w:sz w:val="21"/>
          <w:szCs w:val="21"/>
        </w:rPr>
        <w:t>7</w:t>
      </w:r>
      <w:r w:rsidRPr="00E11DA2">
        <w:rPr>
          <w:rFonts w:ascii="Times New Roman" w:hAnsi="Times New Roman" w:cs="Times New Roman"/>
          <w:sz w:val="21"/>
          <w:szCs w:val="21"/>
        </w:rPr>
        <w:t xml:space="preserve">a, </w:t>
      </w:r>
      <w:r w:rsidR="00E11DA2" w:rsidRPr="00E11DA2">
        <w:rPr>
          <w:rFonts w:ascii="Times New Roman" w:hAnsi="Times New Roman" w:cs="Times New Roman"/>
          <w:sz w:val="21"/>
          <w:szCs w:val="21"/>
        </w:rPr>
        <w:t>7</w:t>
      </w:r>
      <w:r w:rsidRPr="00E11DA2">
        <w:rPr>
          <w:rFonts w:ascii="Times New Roman" w:hAnsi="Times New Roman" w:cs="Times New Roman"/>
          <w:sz w:val="21"/>
          <w:szCs w:val="21"/>
        </w:rPr>
        <w:t>b do niniejszej uchwały,</w:t>
      </w:r>
    </w:p>
    <w:p w:rsidR="000E6CD2" w:rsidRPr="00E11DA2" w:rsidRDefault="000E6CD2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 xml:space="preserve">w załączniku Nr 9, 9a, 9b „Dotacje z budżetu powiatu nakielskiego dla jednostek nie należących do sektora finansów publicznych” wprowadza się zmiany określone załącznikiem Nr </w:t>
      </w:r>
      <w:r w:rsidR="00E11DA2" w:rsidRPr="00E11DA2">
        <w:rPr>
          <w:rFonts w:ascii="Times New Roman" w:hAnsi="Times New Roman" w:cs="Times New Roman"/>
          <w:sz w:val="21"/>
          <w:szCs w:val="21"/>
        </w:rPr>
        <w:t>8, 8</w:t>
      </w:r>
      <w:r w:rsidRPr="00E11DA2">
        <w:rPr>
          <w:rFonts w:ascii="Times New Roman" w:hAnsi="Times New Roman" w:cs="Times New Roman"/>
          <w:sz w:val="21"/>
          <w:szCs w:val="21"/>
        </w:rPr>
        <w:t xml:space="preserve">a, </w:t>
      </w:r>
      <w:r w:rsidR="00E11DA2" w:rsidRPr="00E11DA2">
        <w:rPr>
          <w:rFonts w:ascii="Times New Roman" w:hAnsi="Times New Roman" w:cs="Times New Roman"/>
          <w:sz w:val="21"/>
          <w:szCs w:val="21"/>
        </w:rPr>
        <w:t>8</w:t>
      </w:r>
      <w:r w:rsidRPr="00E11DA2">
        <w:rPr>
          <w:rFonts w:ascii="Times New Roman" w:hAnsi="Times New Roman" w:cs="Times New Roman"/>
          <w:sz w:val="21"/>
          <w:szCs w:val="21"/>
        </w:rPr>
        <w:t>b do niniejszej uchwały,</w:t>
      </w:r>
    </w:p>
    <w:p w:rsidR="00972EBE" w:rsidRPr="00E11DA2" w:rsidRDefault="00972EBE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 xml:space="preserve">w załączniku </w:t>
      </w:r>
      <w:r w:rsidR="00E11DA2" w:rsidRPr="00E11DA2">
        <w:rPr>
          <w:rFonts w:ascii="Times New Roman" w:hAnsi="Times New Roman" w:cs="Times New Roman"/>
          <w:sz w:val="21"/>
          <w:szCs w:val="21"/>
        </w:rPr>
        <w:t xml:space="preserve">Nr 10 </w:t>
      </w:r>
      <w:r w:rsidRPr="00E11DA2">
        <w:rPr>
          <w:rFonts w:ascii="Times New Roman" w:hAnsi="Times New Roman" w:cs="Times New Roman"/>
          <w:sz w:val="21"/>
          <w:szCs w:val="21"/>
        </w:rPr>
        <w:t>„Plan</w:t>
      </w:r>
      <w:r w:rsidR="00E11DA2" w:rsidRPr="00E11DA2">
        <w:rPr>
          <w:rFonts w:ascii="Times New Roman" w:hAnsi="Times New Roman" w:cs="Times New Roman"/>
          <w:sz w:val="21"/>
          <w:szCs w:val="21"/>
        </w:rPr>
        <w:t xml:space="preserve"> dochodów i wydatków zadań z zakresu ochrony środowiska i gospodarki wodnej</w:t>
      </w:r>
      <w:r w:rsidRPr="00E11DA2">
        <w:rPr>
          <w:rFonts w:ascii="Times New Roman" w:hAnsi="Times New Roman" w:cs="Times New Roman"/>
          <w:sz w:val="21"/>
          <w:szCs w:val="21"/>
        </w:rPr>
        <w:t xml:space="preserve"> w 2011 roku” wprowadza się zmiany określone w załączniku Nr </w:t>
      </w:r>
      <w:r w:rsidR="00E11DA2" w:rsidRPr="00E11DA2">
        <w:rPr>
          <w:rFonts w:ascii="Times New Roman" w:hAnsi="Times New Roman" w:cs="Times New Roman"/>
          <w:sz w:val="21"/>
          <w:szCs w:val="21"/>
        </w:rPr>
        <w:t>9</w:t>
      </w:r>
      <w:r w:rsidRPr="00E11DA2">
        <w:rPr>
          <w:rFonts w:ascii="Times New Roman" w:hAnsi="Times New Roman" w:cs="Times New Roman"/>
          <w:sz w:val="21"/>
          <w:szCs w:val="21"/>
        </w:rPr>
        <w:t xml:space="preserve"> do niniejszej uchwały.</w:t>
      </w:r>
    </w:p>
    <w:p w:rsidR="00D92879" w:rsidRPr="00230B7E" w:rsidRDefault="00D92879" w:rsidP="00D92879">
      <w:pPr>
        <w:pStyle w:val="Normal"/>
        <w:ind w:left="708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:rsidR="00D92879" w:rsidRPr="00E11DA2" w:rsidRDefault="00D92879" w:rsidP="00D92879">
      <w:pPr>
        <w:pStyle w:val="Normal"/>
        <w:jc w:val="both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b/>
          <w:sz w:val="21"/>
          <w:szCs w:val="21"/>
        </w:rPr>
        <w:t>§  2.</w:t>
      </w:r>
      <w:r w:rsidRPr="00E11DA2">
        <w:rPr>
          <w:rFonts w:ascii="Times New Roman" w:hAnsi="Times New Roman" w:cs="Times New Roman"/>
          <w:sz w:val="21"/>
          <w:szCs w:val="21"/>
        </w:rPr>
        <w:t xml:space="preserve">  Wykonanie uchwały powierza się Zarządowi Powiatu.</w:t>
      </w:r>
    </w:p>
    <w:p w:rsidR="00D92879" w:rsidRPr="00230B7E" w:rsidRDefault="00D92879" w:rsidP="00D92879">
      <w:pPr>
        <w:pStyle w:val="Normal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:rsidR="00D92879" w:rsidRPr="00E11DA2" w:rsidRDefault="00D92879" w:rsidP="00D92879">
      <w:pPr>
        <w:pStyle w:val="Normal"/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b/>
          <w:sz w:val="21"/>
          <w:szCs w:val="21"/>
        </w:rPr>
        <w:t>§ 3.</w:t>
      </w:r>
      <w:r w:rsidRPr="00E11DA2">
        <w:rPr>
          <w:rFonts w:ascii="Times New Roman" w:hAnsi="Times New Roman" w:cs="Times New Roman"/>
          <w:sz w:val="21"/>
          <w:szCs w:val="21"/>
        </w:rPr>
        <w:t xml:space="preserve"> Uchwała wchodzi w życie z dniem podjęcia i podlega publikacji w Biuletynie Informacji   </w:t>
      </w:r>
    </w:p>
    <w:p w:rsidR="00D92879" w:rsidRPr="00E11DA2" w:rsidRDefault="00D92879" w:rsidP="00D92879">
      <w:pPr>
        <w:pStyle w:val="Normal"/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sz w:val="21"/>
          <w:szCs w:val="21"/>
        </w:rPr>
        <w:t xml:space="preserve">        Publicznej.</w:t>
      </w:r>
    </w:p>
    <w:p w:rsidR="004D554F" w:rsidRPr="00E11DA2" w:rsidRDefault="004D554F" w:rsidP="00E11DA2">
      <w:pPr>
        <w:pStyle w:val="Normal"/>
        <w:spacing w:line="480" w:lineRule="auto"/>
        <w:ind w:left="4248" w:firstLine="708"/>
        <w:rPr>
          <w:rFonts w:ascii="Times New Roman" w:hAnsi="Times New Roman" w:cs="Times New Roman"/>
          <w:b/>
          <w:sz w:val="21"/>
          <w:szCs w:val="21"/>
        </w:rPr>
      </w:pPr>
      <w:r w:rsidRPr="00E11DA2">
        <w:rPr>
          <w:rFonts w:ascii="Times New Roman" w:hAnsi="Times New Roman" w:cs="Times New Roman"/>
          <w:b/>
          <w:sz w:val="21"/>
          <w:szCs w:val="21"/>
        </w:rPr>
        <w:t xml:space="preserve">   </w:t>
      </w:r>
      <w:r w:rsidR="005C35D9" w:rsidRPr="00E11DA2">
        <w:rPr>
          <w:rFonts w:ascii="Times New Roman" w:hAnsi="Times New Roman" w:cs="Times New Roman"/>
          <w:b/>
          <w:sz w:val="21"/>
          <w:szCs w:val="21"/>
        </w:rPr>
        <w:t>PRZEWODNICZĄCY RADY</w:t>
      </w:r>
    </w:p>
    <w:p w:rsidR="005C35D9" w:rsidRPr="00E11DA2" w:rsidRDefault="005C35D9" w:rsidP="005C35D9">
      <w:pPr>
        <w:pStyle w:val="Normal"/>
        <w:spacing w:line="480" w:lineRule="auto"/>
        <w:ind w:left="4956" w:firstLine="708"/>
        <w:rPr>
          <w:rFonts w:ascii="Times New Roman" w:hAnsi="Times New Roman" w:cs="Times New Roman"/>
          <w:sz w:val="21"/>
          <w:szCs w:val="21"/>
        </w:rPr>
      </w:pPr>
      <w:r w:rsidRPr="00E11DA2">
        <w:rPr>
          <w:rFonts w:ascii="Times New Roman" w:hAnsi="Times New Roman" w:cs="Times New Roman"/>
          <w:b/>
          <w:sz w:val="21"/>
          <w:szCs w:val="21"/>
        </w:rPr>
        <w:t>Artur Michalak</w:t>
      </w:r>
    </w:p>
    <w:p w:rsidR="00876B70" w:rsidRDefault="00122E2B" w:rsidP="00D93B77"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3B77">
        <w:rPr>
          <w:rFonts w:ascii="Times New Roman" w:hAnsi="Times New Roman" w:cs="Times New Roman"/>
          <w:b/>
          <w:sz w:val="22"/>
          <w:szCs w:val="22"/>
        </w:rPr>
        <w:lastRenderedPageBreak/>
        <w:t>UZASADNIENIE</w:t>
      </w:r>
    </w:p>
    <w:p w:rsidR="00D93B77" w:rsidRDefault="00D93B77" w:rsidP="00D93B77">
      <w:pPr>
        <w:pStyle w:val="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93B77" w:rsidRPr="00D93B77" w:rsidRDefault="00D93B77" w:rsidP="001B07BE">
      <w:pPr>
        <w:pStyle w:val="Normal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A0575" w:rsidRPr="00D93B77" w:rsidRDefault="006955DC" w:rsidP="001B07BE">
      <w:pPr>
        <w:pStyle w:val="Normal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93B77">
        <w:rPr>
          <w:rFonts w:ascii="Times New Roman" w:hAnsi="Times New Roman" w:cs="Times New Roman"/>
          <w:sz w:val="22"/>
          <w:szCs w:val="22"/>
        </w:rPr>
        <w:t>Zmian w planie dochodów budżetowych dokonuje się na podstawie decyzji Wojewody Kujawsko-Pomorskiego z dnia 16 marca 2011 roku Nr WFB.I.3120.7.2011 w której zwiększa nam dotację celową w rozdziale 60014 Drogi publiczne powiatowe o kwotę 1.792.300,00 zł z przeznaczeniem na dofinansowanie zadań uwzględnionych na listach wniosków zakwalifikowanych i zatwierdzonych przez Ministerstwo Spraw Wewnętrznych i Administracji, realizowanych w ramach programu wieloletniego pn. „</w:t>
      </w:r>
      <w:r w:rsidR="00C424EB" w:rsidRPr="00D93B77">
        <w:rPr>
          <w:rFonts w:ascii="Times New Roman" w:hAnsi="Times New Roman" w:cs="Times New Roman"/>
          <w:sz w:val="22"/>
          <w:szCs w:val="22"/>
        </w:rPr>
        <w:t xml:space="preserve">Narodowy program przebudowy dróg lokalnych 2008-2011” na remont drogi powiatowej nr 1928 Smogulec-Kcynia na odcinku Chwaliszewo-Sierniki kwota 978.100 oraz na remont drogi powiatowej nr 1926 Nakło-Bydgoszcz w miejscowości Nakło nad Notecią ul. Potulicka – 814.200,00 zł. Zwiększenia dochodów dokonano na kwotę </w:t>
      </w:r>
      <w:r w:rsidR="007322B2" w:rsidRPr="00D93B77">
        <w:rPr>
          <w:rFonts w:ascii="Times New Roman" w:hAnsi="Times New Roman" w:cs="Times New Roman"/>
          <w:sz w:val="22"/>
          <w:szCs w:val="22"/>
        </w:rPr>
        <w:t xml:space="preserve">42.300,00 zł z uwagi na uwzględnienie w planie dochodów dotacji na </w:t>
      </w:r>
      <w:proofErr w:type="spellStart"/>
      <w:r w:rsidR="007322B2" w:rsidRPr="00D93B77">
        <w:rPr>
          <w:rFonts w:ascii="Times New Roman" w:hAnsi="Times New Roman" w:cs="Times New Roman"/>
          <w:sz w:val="22"/>
          <w:szCs w:val="22"/>
        </w:rPr>
        <w:t>w.w</w:t>
      </w:r>
      <w:proofErr w:type="spellEnd"/>
      <w:r w:rsidR="007322B2" w:rsidRPr="00D93B77">
        <w:rPr>
          <w:rFonts w:ascii="Times New Roman" w:hAnsi="Times New Roman" w:cs="Times New Roman"/>
          <w:sz w:val="22"/>
          <w:szCs w:val="22"/>
        </w:rPr>
        <w:t>. cel</w:t>
      </w:r>
      <w:r w:rsidR="001B07BE">
        <w:rPr>
          <w:rFonts w:ascii="Times New Roman" w:hAnsi="Times New Roman" w:cs="Times New Roman"/>
          <w:sz w:val="22"/>
          <w:szCs w:val="22"/>
        </w:rPr>
        <w:t xml:space="preserve"> w kwocie 1.750.000,00 zł</w:t>
      </w:r>
      <w:r w:rsidR="007322B2" w:rsidRPr="00D93B77">
        <w:rPr>
          <w:rFonts w:ascii="Times New Roman" w:hAnsi="Times New Roman" w:cs="Times New Roman"/>
          <w:sz w:val="22"/>
          <w:szCs w:val="22"/>
        </w:rPr>
        <w:t>.</w:t>
      </w:r>
    </w:p>
    <w:p w:rsidR="007322B2" w:rsidRPr="00D93B77" w:rsidRDefault="007322B2" w:rsidP="001B07BE">
      <w:pPr>
        <w:pStyle w:val="Normal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93B77">
        <w:rPr>
          <w:rFonts w:ascii="Times New Roman" w:hAnsi="Times New Roman" w:cs="Times New Roman"/>
          <w:sz w:val="22"/>
          <w:szCs w:val="22"/>
        </w:rPr>
        <w:t>Dokonuje się zwiększenia dochodów w rozdziale 75411 Komendy Powiatowe PSP o kwotę 59.915,00 zł w związku z otrzymaniem darowizny w kwocie 10.000,00 zł na zakup sprzętu ratowniczego oraz o kwotę 49.915zł w związku z podpisaniem umowy o dofinansowanie projektu w ramach Programu Operacyjnego Kapitał Ludzki UDA.POKL.06.03.00-04-122/10/00 z dnia 1 kwietnia 2011 roku „Inicjatywa lokalna szansą poprawy bezpieczeństwa i skuteczności działań w gminach Powiatu Nakielskiego, odpowiednich zmian dokonuje się po stronie wydatków budżetowych.</w:t>
      </w:r>
    </w:p>
    <w:p w:rsidR="007322B2" w:rsidRPr="00D93B77" w:rsidRDefault="007322B2" w:rsidP="001B07BE">
      <w:pPr>
        <w:pStyle w:val="Normal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93B77">
        <w:rPr>
          <w:rFonts w:ascii="Times New Roman" w:hAnsi="Times New Roman" w:cs="Times New Roman"/>
          <w:sz w:val="22"/>
          <w:szCs w:val="22"/>
        </w:rPr>
        <w:t>Dokonuje się zwiększenia dochodów w rozdziale 80130 Szkoły zawodowe o kwotę 671.130,00 zł</w:t>
      </w:r>
      <w:r w:rsidR="001B07BE">
        <w:rPr>
          <w:rFonts w:ascii="Times New Roman" w:hAnsi="Times New Roman" w:cs="Times New Roman"/>
          <w:sz w:val="22"/>
          <w:szCs w:val="22"/>
        </w:rPr>
        <w:t xml:space="preserve">.  </w:t>
      </w:r>
      <w:r w:rsidR="001B07BE">
        <w:rPr>
          <w:rFonts w:ascii="Times New Roman" w:hAnsi="Times New Roman" w:cs="Times New Roman"/>
          <w:sz w:val="22"/>
          <w:szCs w:val="22"/>
        </w:rPr>
        <w:br/>
        <w:t>W</w:t>
      </w:r>
      <w:r w:rsidRPr="00D93B77">
        <w:rPr>
          <w:rFonts w:ascii="Times New Roman" w:hAnsi="Times New Roman" w:cs="Times New Roman"/>
          <w:sz w:val="22"/>
          <w:szCs w:val="22"/>
        </w:rPr>
        <w:t xml:space="preserve"> związku z otrzymaniem odszkodowania za szkody powstałe w ZSP w </w:t>
      </w:r>
      <w:proofErr w:type="spellStart"/>
      <w:r w:rsidRPr="00D93B77">
        <w:rPr>
          <w:rFonts w:ascii="Times New Roman" w:hAnsi="Times New Roman" w:cs="Times New Roman"/>
          <w:sz w:val="22"/>
          <w:szCs w:val="22"/>
        </w:rPr>
        <w:t>Samostrzelu</w:t>
      </w:r>
      <w:proofErr w:type="spellEnd"/>
      <w:r w:rsidRPr="00D93B77">
        <w:rPr>
          <w:rFonts w:ascii="Times New Roman" w:hAnsi="Times New Roman" w:cs="Times New Roman"/>
          <w:sz w:val="22"/>
          <w:szCs w:val="22"/>
        </w:rPr>
        <w:t xml:space="preserve"> w wyniku kradzieży </w:t>
      </w:r>
      <w:r w:rsidR="001B07BE">
        <w:rPr>
          <w:rFonts w:ascii="Times New Roman" w:hAnsi="Times New Roman" w:cs="Times New Roman"/>
          <w:sz w:val="22"/>
          <w:szCs w:val="22"/>
        </w:rPr>
        <w:t>zwiększa się dochody o</w:t>
      </w:r>
      <w:r w:rsidRPr="00D93B77">
        <w:rPr>
          <w:rFonts w:ascii="Times New Roman" w:hAnsi="Times New Roman" w:cs="Times New Roman"/>
          <w:sz w:val="22"/>
          <w:szCs w:val="22"/>
        </w:rPr>
        <w:t xml:space="preserve"> kwotę 846,00 zł, odpowiednich zmian dokonuje się po stronie wydatków budżetowych oraz dokonuje się zwiększenia dotacji celowej w ramach programów finansowanych z udziałem środków europejskich na kwotę 670.284,00 zł. Zwiększenie wynika z rozliczenia dotacji </w:t>
      </w:r>
      <w:r w:rsidR="001B07BE">
        <w:rPr>
          <w:rFonts w:ascii="Times New Roman" w:hAnsi="Times New Roman" w:cs="Times New Roman"/>
          <w:sz w:val="22"/>
          <w:szCs w:val="22"/>
        </w:rPr>
        <w:t>należnej powiatowi w związku z realizacją zadania a dotacji</w:t>
      </w:r>
      <w:r w:rsidRPr="00D93B77">
        <w:rPr>
          <w:rFonts w:ascii="Times New Roman" w:hAnsi="Times New Roman" w:cs="Times New Roman"/>
          <w:sz w:val="22"/>
          <w:szCs w:val="22"/>
        </w:rPr>
        <w:t xml:space="preserve"> otrzymanej w roku 2010. Według planu powiat nakielski </w:t>
      </w:r>
      <w:r w:rsidR="001E2FAB" w:rsidRPr="00D93B77">
        <w:rPr>
          <w:rFonts w:ascii="Times New Roman" w:hAnsi="Times New Roman" w:cs="Times New Roman"/>
          <w:sz w:val="22"/>
          <w:szCs w:val="22"/>
        </w:rPr>
        <w:t>otrzyma dotację w kwocie 5.494</w:t>
      </w:r>
      <w:r w:rsidRPr="00D93B77">
        <w:rPr>
          <w:rFonts w:ascii="Times New Roman" w:hAnsi="Times New Roman" w:cs="Times New Roman"/>
          <w:sz w:val="22"/>
          <w:szCs w:val="22"/>
        </w:rPr>
        <w:t>.7</w:t>
      </w:r>
      <w:r w:rsidR="001E2FAB" w:rsidRPr="00D93B77">
        <w:rPr>
          <w:rFonts w:ascii="Times New Roman" w:hAnsi="Times New Roman" w:cs="Times New Roman"/>
          <w:sz w:val="22"/>
          <w:szCs w:val="22"/>
        </w:rPr>
        <w:t>1</w:t>
      </w:r>
      <w:r w:rsidRPr="00D93B77">
        <w:rPr>
          <w:rFonts w:ascii="Times New Roman" w:hAnsi="Times New Roman" w:cs="Times New Roman"/>
          <w:sz w:val="22"/>
          <w:szCs w:val="22"/>
        </w:rPr>
        <w:t>5,00 zł z czego kwotę 824.71</w:t>
      </w:r>
      <w:r w:rsidR="001E2FAB" w:rsidRPr="00D93B77">
        <w:rPr>
          <w:rFonts w:ascii="Times New Roman" w:hAnsi="Times New Roman" w:cs="Times New Roman"/>
          <w:sz w:val="22"/>
          <w:szCs w:val="22"/>
        </w:rPr>
        <w:t xml:space="preserve">5 </w:t>
      </w:r>
      <w:r w:rsidRPr="00D93B77">
        <w:rPr>
          <w:rFonts w:ascii="Times New Roman" w:hAnsi="Times New Roman" w:cs="Times New Roman"/>
          <w:sz w:val="22"/>
          <w:szCs w:val="22"/>
        </w:rPr>
        <w:t>zł otrzymał w 2010 roku, pozostała część planowana jest na rok 2011.</w:t>
      </w:r>
      <w:r w:rsidR="001E2FAB" w:rsidRPr="00D93B77">
        <w:rPr>
          <w:rFonts w:ascii="Times New Roman" w:hAnsi="Times New Roman" w:cs="Times New Roman"/>
          <w:sz w:val="22"/>
          <w:szCs w:val="22"/>
        </w:rPr>
        <w:t xml:space="preserve"> Ponadto po stronie wydatków budżetowych dokonano uzupełnienia wkładu własnego w realizowany projekt w wysokości 850.432,00 zł w związku z rozliczeniem wydatków budżetowych poniesionych na budowę przystani w 2010 roku. W związku z odstąpieniem od zasady proporcjonalności wydatkowania środków finansowych według odpowiedniego parytetu w roku 2010 należy w 2011 roku zabezpieczyć taką ilość środków własnych aby zachować wkład własny deklarowany w umowie na dofinansowanie projektu.</w:t>
      </w:r>
    </w:p>
    <w:p w:rsidR="001E2FAB" w:rsidRPr="00D93B77" w:rsidRDefault="001E2FAB" w:rsidP="001B07BE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D93B77">
        <w:rPr>
          <w:rFonts w:ascii="Times New Roman" w:hAnsi="Times New Roman" w:cs="Times New Roman"/>
        </w:rPr>
        <w:t xml:space="preserve">Dokonuje się zwiększenia dochodów w rozdziale 85333 Powiatowe urzędu pracy o kwotę 154.436,00 zł. </w:t>
      </w:r>
      <w:r w:rsidRPr="00D93B77">
        <w:rPr>
          <w:rFonts w:ascii="Times New Roman" w:eastAsia="Times New Roman" w:hAnsi="Times New Roman" w:cs="Times New Roman"/>
        </w:rPr>
        <w:t xml:space="preserve">W odpowiedzi na ogłoszenie Wojewódzkiego Urzędu Pracy w Toruniu dot. konkursu zamkniętego nr 4/6.1.2/2010, na składanie wniosków o dofinansowanie projektów ze środków Europejskiego Funduszu Społecznego w ramach Priorytetu VI, Działanie 6.1 „Poprawa dostępu do zatrudnienia oraz wspieranie aktywności zawodowej w regionie”, </w:t>
      </w:r>
      <w:proofErr w:type="spellStart"/>
      <w:r w:rsidRPr="00D93B77">
        <w:rPr>
          <w:rFonts w:ascii="Times New Roman" w:eastAsia="Times New Roman" w:hAnsi="Times New Roman" w:cs="Times New Roman"/>
        </w:rPr>
        <w:t>Poddziałanie</w:t>
      </w:r>
      <w:proofErr w:type="spellEnd"/>
      <w:r w:rsidRPr="00D93B77">
        <w:rPr>
          <w:rFonts w:ascii="Times New Roman" w:eastAsia="Times New Roman" w:hAnsi="Times New Roman" w:cs="Times New Roman"/>
        </w:rPr>
        <w:t xml:space="preserve"> 6.1.2 „Wsparcie powiatowych i wojewódzkich urzędów pracy w realizacji zadań na rzecz aktywizacji zawodowej osób bezrobotnych w regionie” PO KL, Powiatowy Urząd Pracy w Nakle nad Notecią złożył wniosek o dofinansowanie realizacji projektu, który został zaakceptowany przez Dyrektora WUP w Toruniu i przyjęty do realizacji. W dniu 15 marca 2011 r. w Toruniu zawarto umowę o dofinansowanie Projektu: </w:t>
      </w:r>
      <w:r w:rsidRPr="00D93B77">
        <w:rPr>
          <w:rFonts w:ascii="Times New Roman" w:eastAsia="Times New Roman" w:hAnsi="Times New Roman" w:cs="Times New Roman"/>
          <w:b/>
          <w:i/>
        </w:rPr>
        <w:t>„Kadra wizytówką urzędu”</w:t>
      </w:r>
      <w:r w:rsidRPr="00D93B77">
        <w:rPr>
          <w:rFonts w:ascii="Times New Roman" w:eastAsia="Times New Roman" w:hAnsi="Times New Roman" w:cs="Times New Roman"/>
        </w:rPr>
        <w:t xml:space="preserve"> w ramach PO KL współfinansowanego ze środków Europejskiego Funduszu Społecznego.</w:t>
      </w:r>
    </w:p>
    <w:p w:rsidR="001E2FAB" w:rsidRPr="001B07BE" w:rsidRDefault="001E2FAB" w:rsidP="001B07BE">
      <w:pPr>
        <w:spacing w:after="0"/>
        <w:jc w:val="both"/>
        <w:rPr>
          <w:rFonts w:ascii="Times New Roman" w:eastAsia="Times New Roman" w:hAnsi="Times New Roman" w:cs="Times New Roman"/>
        </w:rPr>
      </w:pPr>
      <w:r w:rsidRPr="00D93B77">
        <w:rPr>
          <w:rFonts w:ascii="Times New Roman" w:eastAsia="Times New Roman" w:hAnsi="Times New Roman" w:cs="Times New Roman"/>
        </w:rPr>
        <w:tab/>
        <w:t>W związku z powyższym wprowadz</w:t>
      </w:r>
      <w:r w:rsidRPr="00D93B77">
        <w:rPr>
          <w:rFonts w:ascii="Times New Roman" w:hAnsi="Times New Roman" w:cs="Times New Roman"/>
        </w:rPr>
        <w:t>a się</w:t>
      </w:r>
      <w:r w:rsidRPr="00D93B77">
        <w:rPr>
          <w:rFonts w:ascii="Times New Roman" w:eastAsia="Times New Roman" w:hAnsi="Times New Roman" w:cs="Times New Roman"/>
        </w:rPr>
        <w:t xml:space="preserve"> do planu </w:t>
      </w:r>
      <w:r w:rsidRPr="00D93B77">
        <w:rPr>
          <w:rFonts w:ascii="Times New Roman" w:hAnsi="Times New Roman" w:cs="Times New Roman"/>
        </w:rPr>
        <w:t xml:space="preserve">dochodów i </w:t>
      </w:r>
      <w:r w:rsidRPr="00D93B77">
        <w:rPr>
          <w:rFonts w:ascii="Times New Roman" w:eastAsia="Times New Roman" w:hAnsi="Times New Roman" w:cs="Times New Roman"/>
        </w:rPr>
        <w:t xml:space="preserve">wydatków budżetowych </w:t>
      </w:r>
      <w:r w:rsidRPr="00D93B77">
        <w:rPr>
          <w:rFonts w:ascii="Times New Roman" w:hAnsi="Times New Roman" w:cs="Times New Roman"/>
        </w:rPr>
        <w:t>kwoty 154.436,00 zł na paragrafy</w:t>
      </w:r>
      <w:r w:rsidRPr="00D93B77">
        <w:rPr>
          <w:rFonts w:ascii="Times New Roman" w:eastAsia="Times New Roman" w:hAnsi="Times New Roman" w:cs="Times New Roman"/>
        </w:rPr>
        <w:t xml:space="preserve"> umożliwiając</w:t>
      </w:r>
      <w:r w:rsidRPr="00D93B77">
        <w:rPr>
          <w:rFonts w:ascii="Times New Roman" w:hAnsi="Times New Roman" w:cs="Times New Roman"/>
        </w:rPr>
        <w:t>e</w:t>
      </w:r>
      <w:r w:rsidRPr="00D93B77">
        <w:rPr>
          <w:rFonts w:ascii="Times New Roman" w:eastAsia="Times New Roman" w:hAnsi="Times New Roman" w:cs="Times New Roman"/>
        </w:rPr>
        <w:t xml:space="preserve"> księgowanie wartości operacji gospodarczych z podziałem na środki krajowe i unijne wg procentowego współczynnika udziału tych środków w danym projekcie </w:t>
      </w:r>
      <w:r w:rsidRPr="00D93B77">
        <w:rPr>
          <w:rFonts w:ascii="Times New Roman" w:eastAsia="Times New Roman" w:hAnsi="Times New Roman" w:cs="Times New Roman"/>
        </w:rPr>
        <w:lastRenderedPageBreak/>
        <w:t>(tj. paragrafy z końcówką 7 – kwoty dofinansowania i 9 – kwoty wkładu własnego).</w:t>
      </w:r>
      <w:r w:rsidRPr="00D93B77">
        <w:rPr>
          <w:rFonts w:ascii="Times New Roman" w:eastAsia="Times New Roman" w:hAnsi="Times New Roman" w:cs="Times New Roman"/>
        </w:rPr>
        <w:tab/>
        <w:t xml:space="preserve">W budżecie projektu ujęto m.in. wydatki dotyczące dofinansowania etatów pośredników pracy i doradcy zawodowego, szkolenia pracowników i wydatki związane z Monitoringiem Zawodów Deficytowych i </w:t>
      </w:r>
      <w:proofErr w:type="spellStart"/>
      <w:r w:rsidRPr="00D93B77">
        <w:rPr>
          <w:rFonts w:ascii="Times New Roman" w:eastAsia="Times New Roman" w:hAnsi="Times New Roman" w:cs="Times New Roman"/>
        </w:rPr>
        <w:t>Nadwyżkowych.Wysokość</w:t>
      </w:r>
      <w:proofErr w:type="spellEnd"/>
      <w:r w:rsidRPr="00D93B77">
        <w:rPr>
          <w:rFonts w:ascii="Times New Roman" w:eastAsia="Times New Roman" w:hAnsi="Times New Roman" w:cs="Times New Roman"/>
        </w:rPr>
        <w:t xml:space="preserve"> kwoty dofinansowania (dotacji rozwojowej), zgodnie z podpisaną umową Nr UDA-POKL.06.01.02-04-015/10-00 § 2 , wynosi </w:t>
      </w:r>
      <w:r w:rsidRPr="00D93B77">
        <w:rPr>
          <w:rFonts w:ascii="Times New Roman" w:eastAsia="Times New Roman" w:hAnsi="Times New Roman" w:cs="Times New Roman"/>
          <w:b/>
        </w:rPr>
        <w:t>154 436,50 zł</w:t>
      </w:r>
      <w:r w:rsidRPr="00D93B77">
        <w:rPr>
          <w:rFonts w:ascii="Times New Roman" w:eastAsia="Times New Roman" w:hAnsi="Times New Roman" w:cs="Times New Roman"/>
        </w:rPr>
        <w:t xml:space="preserve">., zaś kwota wkładu własnego (zgodnie z § 4 umowy) </w:t>
      </w:r>
      <w:r w:rsidRPr="00D93B77">
        <w:rPr>
          <w:rFonts w:ascii="Times New Roman" w:eastAsia="Times New Roman" w:hAnsi="Times New Roman" w:cs="Times New Roman"/>
          <w:b/>
        </w:rPr>
        <w:t xml:space="preserve">27.253,50 zł. </w:t>
      </w:r>
      <w:r w:rsidRPr="00D93B77">
        <w:rPr>
          <w:rFonts w:ascii="Times New Roman" w:eastAsia="Times New Roman" w:hAnsi="Times New Roman" w:cs="Times New Roman"/>
        </w:rPr>
        <w:t xml:space="preserve">Łączna wartość projektu wynosi </w:t>
      </w:r>
      <w:r w:rsidRPr="00D93B77">
        <w:rPr>
          <w:rFonts w:ascii="Times New Roman" w:eastAsia="Times New Roman" w:hAnsi="Times New Roman" w:cs="Times New Roman"/>
          <w:b/>
        </w:rPr>
        <w:t>181 690,00 zł.</w:t>
      </w:r>
    </w:p>
    <w:p w:rsidR="007731BB" w:rsidRPr="00D93B77" w:rsidRDefault="007731BB" w:rsidP="001B07B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>Dokonuje się zwiększenia dochodów w rozdziale 85395 Pozostała działalność o kwotę 610.358,00 zł. W związku z rozliczeniem projektów „Klucz do przyszłości”, „Wierzę w siebie mam możliwości”, „Profesjonalny samorząd” należy dokonać zwiększenia dochodów o kwotę 610.358,00 zł z czego kwoty dotyczą poszczególnych projektów i tak: „Klucz do przyszłości” 0zł , „Wierzę w siebie mam możliwości” 78.456,00 zł, „Profesjonalny samorząd”- 531.902,00 zł. Dotację celową należało uzupełnić deklarowanym w umowach wkładem własnym powiatu w rea</w:t>
      </w:r>
      <w:r w:rsidR="00822FDF" w:rsidRPr="00D93B77">
        <w:rPr>
          <w:rFonts w:ascii="Times New Roman" w:hAnsi="Times New Roman" w:cs="Times New Roman"/>
        </w:rPr>
        <w:t>lizację projektów w wysokości 11</w:t>
      </w:r>
      <w:r w:rsidRPr="00D93B77">
        <w:rPr>
          <w:rFonts w:ascii="Times New Roman" w:hAnsi="Times New Roman" w:cs="Times New Roman"/>
        </w:rPr>
        <w:t>8</w:t>
      </w:r>
      <w:r w:rsidR="00822FDF" w:rsidRPr="00D93B77">
        <w:rPr>
          <w:rFonts w:ascii="Times New Roman" w:hAnsi="Times New Roman" w:cs="Times New Roman"/>
        </w:rPr>
        <w:t>.631</w:t>
      </w:r>
      <w:r w:rsidRPr="00D93B77">
        <w:rPr>
          <w:rFonts w:ascii="Times New Roman" w:hAnsi="Times New Roman" w:cs="Times New Roman"/>
        </w:rPr>
        <w:t>zł w związku z czym dokonuje się odpowiednich zmian po stronie wydatków budżetowych na kwotę 728.989,00 zł zabezpieczając środki finansowe na realizację projektów.</w:t>
      </w:r>
    </w:p>
    <w:p w:rsidR="00822FDF" w:rsidRPr="00D93B77" w:rsidRDefault="00822FDF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>Dokonuje się zmniejszenia środków finansowych w rozdziale 92601 Obiekty sportowe na kwotę 530.000,00 zł w związku z ujęciem w pierwotnym planie dochodów środków z Funduszu Rozwoju Kultury Fizycznej na budowę sali gimnastycznej przy LO w Szubinie. W związku z koniecznością zabezpieczenia środków finansowych w kwocie 1.850.000,00 zł na wznowienie budowy sali zdecydowano o  rozłożeniu inwestycji na lata 2011-2012 i ubieganie się o dofinansowanie podczas realizacji inwestycji.</w:t>
      </w:r>
    </w:p>
    <w:p w:rsidR="00822FDF" w:rsidRPr="00D93B77" w:rsidRDefault="00822FDF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 xml:space="preserve">Zmiany w planie wydatków budżetowych w następujących rozdziałach </w:t>
      </w:r>
      <w:proofErr w:type="spellStart"/>
      <w:r w:rsidRPr="00D93B77">
        <w:rPr>
          <w:rFonts w:ascii="Times New Roman" w:hAnsi="Times New Roman" w:cs="Times New Roman"/>
        </w:rPr>
        <w:t>kalsyfikacji</w:t>
      </w:r>
      <w:proofErr w:type="spellEnd"/>
      <w:r w:rsidRPr="00D93B77">
        <w:rPr>
          <w:rFonts w:ascii="Times New Roman" w:hAnsi="Times New Roman" w:cs="Times New Roman"/>
        </w:rPr>
        <w:t xml:space="preserve"> budżetowej dotyczą:</w:t>
      </w:r>
    </w:p>
    <w:p w:rsidR="009A2F36" w:rsidRPr="00D93B77" w:rsidRDefault="00822FDF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 xml:space="preserve">- 01009 Spółki wodne, w związku ze zmianą ustawy „Prawo ochrony środowiska” </w:t>
      </w:r>
      <w:r w:rsidR="009A2F36" w:rsidRPr="00D93B77">
        <w:rPr>
          <w:rFonts w:ascii="Times New Roman" w:hAnsi="Times New Roman" w:cs="Times New Roman"/>
        </w:rPr>
        <w:t>dotacje celowe dla gminny</w:t>
      </w:r>
      <w:r w:rsidR="00374A25">
        <w:rPr>
          <w:rFonts w:ascii="Times New Roman" w:hAnsi="Times New Roman" w:cs="Times New Roman"/>
        </w:rPr>
        <w:t>ch spółek wodnych można udzielać</w:t>
      </w:r>
      <w:r w:rsidR="009A2F36" w:rsidRPr="00D93B77">
        <w:rPr>
          <w:rFonts w:ascii="Times New Roman" w:hAnsi="Times New Roman" w:cs="Times New Roman"/>
        </w:rPr>
        <w:t xml:space="preserve"> tylko na zadania inwestycyjne w związku z powyższym dokonuje się zmiany paragrafu z 2830 na 6230 po stronie wydatków budżetowych,</w:t>
      </w:r>
      <w:r w:rsidRPr="00D93B77">
        <w:rPr>
          <w:rFonts w:ascii="Times New Roman" w:hAnsi="Times New Roman" w:cs="Times New Roman"/>
        </w:rPr>
        <w:t xml:space="preserve"> </w:t>
      </w:r>
    </w:p>
    <w:p w:rsidR="009A2F36" w:rsidRPr="00D93B77" w:rsidRDefault="009A2F36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>- 60014 Drogi publiczne powiatowe, dokonuje się zwiększenia środków</w:t>
      </w:r>
      <w:r w:rsidR="00822FDF" w:rsidRPr="00D93B77">
        <w:rPr>
          <w:rFonts w:ascii="Times New Roman" w:hAnsi="Times New Roman" w:cs="Times New Roman"/>
        </w:rPr>
        <w:t xml:space="preserve"> </w:t>
      </w:r>
      <w:r w:rsidRPr="00D93B77">
        <w:rPr>
          <w:rFonts w:ascii="Times New Roman" w:hAnsi="Times New Roman" w:cs="Times New Roman"/>
        </w:rPr>
        <w:t>finansowych na remonty, bieżące utrzymanie dróg i zadania inwestycyjne o kwotę 1.016.300,00 zł. Zwiększenie w paragrafie 4270 o kwotę 661.000,00 zł dotyczy:</w:t>
      </w:r>
    </w:p>
    <w:p w:rsidR="009A2F36" w:rsidRPr="00D93B77" w:rsidRDefault="009A2F36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 xml:space="preserve">- w wysokości 350 000,00 zł. wynika z konieczności naprawy kilku odcinków dróg powiatowych (Gumnowice, Trzeciewnica, Ślesin, Chomętowo, Smarzykowo, Słonawy, </w:t>
      </w:r>
      <w:proofErr w:type="spellStart"/>
      <w:r w:rsidRPr="00D93B77">
        <w:rPr>
          <w:rFonts w:ascii="Times New Roman" w:hAnsi="Times New Roman" w:cs="Times New Roman"/>
        </w:rPr>
        <w:t>Suchoręcz</w:t>
      </w:r>
      <w:proofErr w:type="spellEnd"/>
      <w:r w:rsidRPr="00D93B77">
        <w:rPr>
          <w:rFonts w:ascii="Times New Roman" w:hAnsi="Times New Roman" w:cs="Times New Roman"/>
        </w:rPr>
        <w:t xml:space="preserve">, Malice, </w:t>
      </w:r>
      <w:proofErr w:type="spellStart"/>
      <w:r w:rsidRPr="00D93B77">
        <w:rPr>
          <w:rFonts w:ascii="Times New Roman" w:hAnsi="Times New Roman" w:cs="Times New Roman"/>
        </w:rPr>
        <w:t>Głogowiniec</w:t>
      </w:r>
      <w:proofErr w:type="spellEnd"/>
      <w:r w:rsidRPr="00D93B77">
        <w:rPr>
          <w:rFonts w:ascii="Times New Roman" w:hAnsi="Times New Roman" w:cs="Times New Roman"/>
        </w:rPr>
        <w:t>), na których niespodziewanie, po obfitych opadach śniegu zimą, pojawiły się przełomy. Jest to sytuacja, której nie można było przewidzieć i w związku z tym nie zabezpieczono środków na ten cel,</w:t>
      </w:r>
    </w:p>
    <w:p w:rsidR="00374A25" w:rsidRDefault="009A2F36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 xml:space="preserve">- w wysokości 211 000,00 zł. wiąże się z realizacją zadania pod nazwą </w:t>
      </w:r>
      <w:r w:rsidR="00374A25">
        <w:rPr>
          <w:rFonts w:ascii="Times New Roman" w:hAnsi="Times New Roman" w:cs="Times New Roman"/>
        </w:rPr>
        <w:t>r</w:t>
      </w:r>
      <w:r w:rsidRPr="00D93B77">
        <w:rPr>
          <w:rFonts w:ascii="Times New Roman" w:hAnsi="Times New Roman" w:cs="Times New Roman"/>
        </w:rPr>
        <w:t xml:space="preserve">emont drogi powiatowej  Nr 1943 i Nr 1946 w m. Słupy (modernizacja chodników), </w:t>
      </w:r>
    </w:p>
    <w:p w:rsidR="009A2F36" w:rsidRPr="00D93B77" w:rsidRDefault="009A2F36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>- w wysokości 100 000,00 zł. na kontynuację remontu chodnika w ciągu drogi powiatowej Nr 1908 Murucin - Drzewianowo w m. Drzewianowo na dł. 250 mb i budowę zatoki autobusowej w ciągu drogi powiatowej Nr 1901 Dziegciarnia – Witosław.</w:t>
      </w:r>
    </w:p>
    <w:p w:rsidR="009A2F36" w:rsidRPr="00D93B77" w:rsidRDefault="009A2F36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 xml:space="preserve">Zwiększenie w paragrafie 4300 o kwotę 360.000,00 zł związane jest z letnim wykonywaniem prac utrzymaniowych (koszenie i wycinka drzew i krzewów, oznakowanie poziome i pionowe, wyrównywanie dróg gruntowych równiarką i inne prace utrzymaniowe),  </w:t>
      </w:r>
    </w:p>
    <w:p w:rsidR="009A2F36" w:rsidRPr="00D93B77" w:rsidRDefault="009A2F36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>- w wysokości 28.000,00 zł na opłaty za administrowanie czynsz za wynajem placu,</w:t>
      </w:r>
    </w:p>
    <w:p w:rsidR="009A2F36" w:rsidRPr="00D93B77" w:rsidRDefault="009A2F36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 xml:space="preserve">- zmiany w paragrafie 6050 o kwotę 32.700,00 zł dotyczą zwiększenia nakładów na drogę </w:t>
      </w:r>
      <w:r w:rsidR="00386B9A" w:rsidRPr="00D93B77">
        <w:rPr>
          <w:rFonts w:ascii="Times New Roman" w:hAnsi="Times New Roman" w:cs="Times New Roman"/>
        </w:rPr>
        <w:t>Nr 1950 Rynarzewo-Małe Rudy w związku z koniecznością wykonania dodatkowej dokumentacji,  zwiększenia nakładów o 350.000,00 zł na modernizację drogi Nr 1917 Jadwiżyn-Bnin oraz zmniejszenia nakładów na drogę Nakło-Bydgoszcz i Smogulec-Kcynia o kwotę ogółem 402.700,00 zł w związku z rozstrzygnięciem przetargów na realizację zadań. Szczegółową informację na temat zadań inwestycyjnych zawiera załącznik Nr 3.</w:t>
      </w:r>
    </w:p>
    <w:p w:rsidR="00386B9A" w:rsidRPr="00D93B77" w:rsidRDefault="00386B9A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lastRenderedPageBreak/>
        <w:t>- 70005 Gospodarka gruntami i nieruchomościami, dokonuje się przesunięcia kwoty 1.000zł pomiędzy paragrafami celem zabezpieczenia środków na dostawę energii do budynku przy Ogrodowej w Szubinie będącej własnością Skarbu Państwa.</w:t>
      </w:r>
    </w:p>
    <w:p w:rsidR="00386B9A" w:rsidRPr="00D93B77" w:rsidRDefault="00386B9A" w:rsidP="001B07BE">
      <w:pPr>
        <w:spacing w:after="0"/>
        <w:jc w:val="both"/>
        <w:rPr>
          <w:rFonts w:ascii="Times New Roman" w:hAnsi="Times New Roman" w:cs="Times New Roman"/>
        </w:rPr>
      </w:pPr>
      <w:r w:rsidRPr="00D93B77">
        <w:rPr>
          <w:rFonts w:ascii="Times New Roman" w:hAnsi="Times New Roman" w:cs="Times New Roman"/>
        </w:rPr>
        <w:t>- 75020 Starostwo Powiatowe, dokonuje się zmniejszenia o kwotę 332.688 zł  na zadaniu inwestycyjnym polegającym na termomodernizacji dachu budynku Starostwa Powiatowego, środki finansowe zwiększa się w rozdziale 90019 w związku, że jest to zadanie o znaczeniu ekologicznym finansowane będzie środkami pochodzącymi z wpłat za korzystanie ze środowiska.</w:t>
      </w:r>
    </w:p>
    <w:p w:rsidR="00AA4126" w:rsidRPr="00AA4126" w:rsidRDefault="00386B9A" w:rsidP="001B07BE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D93B77">
        <w:rPr>
          <w:rFonts w:ascii="Times New Roman" w:hAnsi="Times New Roman" w:cs="Times New Roman"/>
        </w:rPr>
        <w:t xml:space="preserve">- 80102 Szkoły podstawowe specjalne, dokonuje się zwiększenia  o kwotę 450.000,00 zł nakładów finansowych na budowę </w:t>
      </w:r>
      <w:r w:rsidR="00EB5541" w:rsidRPr="00D93B77">
        <w:rPr>
          <w:rFonts w:ascii="Times New Roman" w:hAnsi="Times New Roman" w:cs="Times New Roman"/>
        </w:rPr>
        <w:t>s</w:t>
      </w:r>
      <w:r w:rsidRPr="00D93B77">
        <w:rPr>
          <w:rFonts w:ascii="Times New Roman" w:hAnsi="Times New Roman" w:cs="Times New Roman"/>
        </w:rPr>
        <w:t>ali gimnastycznej przy ZSS w Karnowie natomiast zmniejsz</w:t>
      </w:r>
      <w:r w:rsidR="00200A74">
        <w:rPr>
          <w:rFonts w:ascii="Times New Roman" w:hAnsi="Times New Roman" w:cs="Times New Roman"/>
        </w:rPr>
        <w:t>enia nakładów planowanych</w:t>
      </w:r>
      <w:r w:rsidRPr="00D93B77">
        <w:rPr>
          <w:rFonts w:ascii="Times New Roman" w:hAnsi="Times New Roman" w:cs="Times New Roman"/>
        </w:rPr>
        <w:t xml:space="preserve"> na rok 2012</w:t>
      </w:r>
      <w:r w:rsidR="00EB5541" w:rsidRPr="00AA4126">
        <w:rPr>
          <w:rFonts w:ascii="Times New Roman" w:hAnsi="Times New Roman" w:cs="Times New Roman"/>
          <w:color w:val="000000" w:themeColor="text1"/>
        </w:rPr>
        <w:t>. Istnieje uzasadniona konieczność wykonania większego zakresu prac w roku 2011 aby zapewnić odpowiednią realizację zadania inwestycyjnego</w:t>
      </w:r>
      <w:r w:rsidR="00AA4126" w:rsidRPr="00AA4126">
        <w:rPr>
          <w:rFonts w:ascii="Times New Roman" w:hAnsi="Times New Roman" w:cs="Times New Roman"/>
          <w:color w:val="000000" w:themeColor="text1"/>
        </w:rPr>
        <w:t xml:space="preserve">. </w:t>
      </w:r>
      <w:r w:rsidR="00AA4126">
        <w:rPr>
          <w:rFonts w:ascii="Times New Roman" w:hAnsi="Times New Roman" w:cs="Times New Roman"/>
          <w:color w:val="000000" w:themeColor="text1"/>
        </w:rPr>
        <w:t>Wykonanie prac w roku 2012 za kwotę 1.150.000,00 zł nie pozwala na zgodne ze sztuką budowlaną zaplanowanie realizacji inwestycji.</w:t>
      </w:r>
    </w:p>
    <w:p w:rsidR="00EB5541" w:rsidRPr="00D93B77" w:rsidRDefault="00EB5541" w:rsidP="001B07BE">
      <w:pPr>
        <w:spacing w:after="0"/>
        <w:jc w:val="both"/>
        <w:rPr>
          <w:rFonts w:ascii="Times New Roman" w:hAnsi="Times New Roman" w:cs="Times New Roman"/>
          <w:bCs/>
        </w:rPr>
      </w:pPr>
      <w:r w:rsidRPr="00AA4126">
        <w:rPr>
          <w:rFonts w:ascii="Times New Roman" w:hAnsi="Times New Roman" w:cs="Times New Roman"/>
          <w:bCs/>
          <w:color w:val="000000" w:themeColor="text1"/>
        </w:rPr>
        <w:t>- 80110 Gimnazja – zwiększenie planu wydatków o kwotę 7</w:t>
      </w:r>
      <w:r w:rsidRPr="00D93B77">
        <w:rPr>
          <w:rFonts w:ascii="Times New Roman" w:hAnsi="Times New Roman" w:cs="Times New Roman"/>
          <w:bCs/>
        </w:rPr>
        <w:t xml:space="preserve">.500 zł na realizację projektu w ramach zajęć pozalekcyjnych pt. „Pamiętajmy o ogrodach II” w ZSP  w  </w:t>
      </w:r>
      <w:proofErr w:type="spellStart"/>
      <w:r w:rsidRPr="00D93B77">
        <w:rPr>
          <w:rFonts w:ascii="Times New Roman" w:hAnsi="Times New Roman" w:cs="Times New Roman"/>
          <w:bCs/>
        </w:rPr>
        <w:t>Samostrzelu</w:t>
      </w:r>
      <w:proofErr w:type="spellEnd"/>
      <w:r w:rsidRPr="00D93B77">
        <w:rPr>
          <w:rFonts w:ascii="Times New Roman" w:hAnsi="Times New Roman" w:cs="Times New Roman"/>
          <w:bCs/>
        </w:rPr>
        <w:t>. Środki przesunięto z rozdziału 80195 Pozostała działalność.</w:t>
      </w:r>
    </w:p>
    <w:p w:rsidR="00EB5541" w:rsidRPr="00D93B77" w:rsidRDefault="00EB5541" w:rsidP="001B07BE">
      <w:pPr>
        <w:spacing w:after="0"/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t xml:space="preserve">- 80111 Gimnazja specjalne – zwiększenie planu wydatków rozdziału o kwotę </w:t>
      </w:r>
      <w:r w:rsidRPr="00D93B77">
        <w:rPr>
          <w:rFonts w:ascii="Times New Roman" w:hAnsi="Times New Roman" w:cs="Times New Roman"/>
          <w:bCs/>
        </w:rPr>
        <w:br/>
        <w:t>32.500 zł, na realizację projektów w ramach zajęć pozalekcyjnych w szkołach:</w:t>
      </w:r>
    </w:p>
    <w:p w:rsidR="00EB5541" w:rsidRPr="00D93B77" w:rsidRDefault="00EB5541" w:rsidP="001B07BE">
      <w:pPr>
        <w:pStyle w:val="Akapitzlist"/>
        <w:spacing w:line="276" w:lineRule="auto"/>
        <w:jc w:val="both"/>
        <w:rPr>
          <w:bCs/>
          <w:sz w:val="22"/>
          <w:szCs w:val="22"/>
        </w:rPr>
      </w:pPr>
      <w:r w:rsidRPr="00D93B77">
        <w:rPr>
          <w:bCs/>
          <w:sz w:val="22"/>
          <w:szCs w:val="22"/>
        </w:rPr>
        <w:t xml:space="preserve">- ZSS w </w:t>
      </w:r>
      <w:proofErr w:type="spellStart"/>
      <w:r w:rsidRPr="00D93B77">
        <w:rPr>
          <w:bCs/>
          <w:sz w:val="22"/>
          <w:szCs w:val="22"/>
        </w:rPr>
        <w:t>Kcyni</w:t>
      </w:r>
      <w:proofErr w:type="spellEnd"/>
      <w:r w:rsidRPr="00D93B77">
        <w:rPr>
          <w:bCs/>
          <w:sz w:val="22"/>
          <w:szCs w:val="22"/>
        </w:rPr>
        <w:t xml:space="preserve"> o kwotę 9.000 zł na projekt pn. „Magiczne rozdroża kultury”,</w:t>
      </w:r>
    </w:p>
    <w:p w:rsidR="00EB5541" w:rsidRPr="00D93B77" w:rsidRDefault="00EB5541" w:rsidP="001B07BE">
      <w:pPr>
        <w:pStyle w:val="Akapitzlist"/>
        <w:spacing w:line="276" w:lineRule="auto"/>
        <w:jc w:val="both"/>
        <w:rPr>
          <w:bCs/>
          <w:sz w:val="22"/>
          <w:szCs w:val="22"/>
        </w:rPr>
      </w:pPr>
      <w:r w:rsidRPr="00D93B77">
        <w:rPr>
          <w:bCs/>
          <w:sz w:val="22"/>
          <w:szCs w:val="22"/>
        </w:rPr>
        <w:t>- ZSS w Szubinie o kwotę 5.000 zł na projekt pn. „Teatr to jest świetna sprawa, bo w teatrze               jest zabawa”,</w:t>
      </w:r>
    </w:p>
    <w:p w:rsidR="00EB5541" w:rsidRPr="00D93B77" w:rsidRDefault="00EB5541" w:rsidP="001B07BE">
      <w:pPr>
        <w:pStyle w:val="Akapitzlist"/>
        <w:spacing w:line="276" w:lineRule="auto"/>
        <w:jc w:val="both"/>
        <w:rPr>
          <w:bCs/>
          <w:sz w:val="22"/>
          <w:szCs w:val="22"/>
        </w:rPr>
      </w:pPr>
      <w:r w:rsidRPr="00D93B77">
        <w:rPr>
          <w:bCs/>
          <w:sz w:val="22"/>
          <w:szCs w:val="22"/>
        </w:rPr>
        <w:t xml:space="preserve">- gimnazjum specjalne w MOW w </w:t>
      </w:r>
      <w:proofErr w:type="spellStart"/>
      <w:r w:rsidRPr="00D93B77">
        <w:rPr>
          <w:bCs/>
          <w:sz w:val="22"/>
          <w:szCs w:val="22"/>
        </w:rPr>
        <w:t>Samostrzelu</w:t>
      </w:r>
      <w:proofErr w:type="spellEnd"/>
      <w:r w:rsidRPr="00D93B77">
        <w:rPr>
          <w:bCs/>
          <w:sz w:val="22"/>
          <w:szCs w:val="22"/>
        </w:rPr>
        <w:t xml:space="preserve"> o kwotę 18.500 zł na 2 projekty pn. „Symfonia marzeń”, „Inne oblicza historii”.</w:t>
      </w:r>
    </w:p>
    <w:p w:rsidR="00EB5541" w:rsidRPr="00D93B77" w:rsidRDefault="00EB5541" w:rsidP="001B07BE">
      <w:pPr>
        <w:ind w:left="720"/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t>Środki przesunięto z rozdziału 80195 Pozostała działalność.</w:t>
      </w:r>
    </w:p>
    <w:p w:rsidR="00EB5541" w:rsidRPr="00D93B77" w:rsidRDefault="00EB5541" w:rsidP="001B07BE">
      <w:pPr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t xml:space="preserve">-80120 Licea ogólnokształcące – zwiększenie planu wydatków o kwotę </w:t>
      </w:r>
      <w:r w:rsidR="00AA4126">
        <w:rPr>
          <w:rFonts w:ascii="Times New Roman" w:hAnsi="Times New Roman" w:cs="Times New Roman"/>
          <w:bCs/>
        </w:rPr>
        <w:t>7</w:t>
      </w:r>
      <w:r w:rsidRPr="00D93B77">
        <w:rPr>
          <w:rFonts w:ascii="Times New Roman" w:hAnsi="Times New Roman" w:cs="Times New Roman"/>
          <w:bCs/>
        </w:rPr>
        <w:t xml:space="preserve">6.500 zł </w:t>
      </w:r>
      <w:r w:rsidR="00AA4126">
        <w:rPr>
          <w:rFonts w:ascii="Times New Roman" w:hAnsi="Times New Roman" w:cs="Times New Roman"/>
          <w:bCs/>
        </w:rPr>
        <w:t xml:space="preserve">dotyczy zwiększenia </w:t>
      </w:r>
      <w:r w:rsidRPr="00D93B77">
        <w:rPr>
          <w:rFonts w:ascii="Times New Roman" w:hAnsi="Times New Roman" w:cs="Times New Roman"/>
          <w:bCs/>
        </w:rPr>
        <w:t>na realizację projektów w ramach zajęć pozalekcyjnych w szkołach</w:t>
      </w:r>
      <w:r w:rsidR="00AA4126">
        <w:rPr>
          <w:rFonts w:ascii="Times New Roman" w:hAnsi="Times New Roman" w:cs="Times New Roman"/>
          <w:bCs/>
        </w:rPr>
        <w:t xml:space="preserve"> oraz zabezpieczenia środków na wkład własny umożliwiający aplikowanie o środki na renowację zabytków</w:t>
      </w:r>
      <w:r w:rsidRPr="00D93B77">
        <w:rPr>
          <w:rFonts w:ascii="Times New Roman" w:hAnsi="Times New Roman" w:cs="Times New Roman"/>
          <w:bCs/>
        </w:rPr>
        <w:t>:</w:t>
      </w:r>
    </w:p>
    <w:p w:rsidR="00EB5541" w:rsidRPr="00D93B77" w:rsidRDefault="00EB5541" w:rsidP="001B07BE">
      <w:pPr>
        <w:pStyle w:val="Akapitzlist"/>
        <w:spacing w:line="276" w:lineRule="auto"/>
        <w:jc w:val="both"/>
        <w:rPr>
          <w:bCs/>
          <w:sz w:val="22"/>
          <w:szCs w:val="22"/>
        </w:rPr>
      </w:pPr>
      <w:r w:rsidRPr="00D93B77">
        <w:rPr>
          <w:bCs/>
          <w:sz w:val="22"/>
          <w:szCs w:val="22"/>
        </w:rPr>
        <w:t>- I LO w Nakle nad Notecią o kwotę 10.000 zł na</w:t>
      </w:r>
      <w:r w:rsidR="00AA4126">
        <w:rPr>
          <w:bCs/>
          <w:sz w:val="22"/>
          <w:szCs w:val="22"/>
        </w:rPr>
        <w:t xml:space="preserve"> projekt pn. „Jak nie odlecieć” oraz 50.000,00 zł na wkład własny w realizację zadania polegającego na </w:t>
      </w:r>
      <w:r w:rsidR="001B07BE">
        <w:rPr>
          <w:bCs/>
          <w:sz w:val="22"/>
          <w:szCs w:val="22"/>
        </w:rPr>
        <w:t>renowacji zabytkowej polichromii westybulu w I LO w Nakle nad Notecią,</w:t>
      </w:r>
    </w:p>
    <w:p w:rsidR="00EB5541" w:rsidRPr="00D93B77" w:rsidRDefault="00EB5541" w:rsidP="001B07BE">
      <w:pPr>
        <w:pStyle w:val="Akapitzlist"/>
        <w:spacing w:line="276" w:lineRule="auto"/>
        <w:jc w:val="both"/>
        <w:rPr>
          <w:bCs/>
          <w:sz w:val="22"/>
          <w:szCs w:val="22"/>
        </w:rPr>
      </w:pPr>
      <w:r w:rsidRPr="00D93B77">
        <w:rPr>
          <w:bCs/>
          <w:sz w:val="22"/>
          <w:szCs w:val="22"/>
        </w:rPr>
        <w:t xml:space="preserve">- I LO w Szubinie o kwotę 16.500 zł na 2 projekty  pn. „Woda-lubię to ! II żeglarska przygoda uczniów Krzywoustego i Wyspiańskiego” i „ Wiedzieć więcej, umieć lepiej”. Środki przesunięto z rozdziału 80195 Pozostała działalność. Przesunięto między paragrafami kwotę 13.300 zł na podstawie wniosku dyrektora I LO w Nakle nad Notecią w celu zabezpieczenia środków na remont toalet uczniowskich, opłat za usługi internetowe po zakończeniu okresu promocyjnego, pokrycia kosztów dojazdu nauczycieli na nauczanie indywidualne. </w:t>
      </w:r>
    </w:p>
    <w:p w:rsidR="00EB5541" w:rsidRPr="00D93B77" w:rsidRDefault="00EB5541" w:rsidP="001B07BE">
      <w:pPr>
        <w:spacing w:after="0"/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t xml:space="preserve">- 80130 „Szkoły zawodowe” -  zwiększenie planu wydatków rozdziału o kwotę 29.346 zł, w tym: kwota 846 zł stanowi odszkodowanie wypłacone przez ubezpieczyciela dla ZSP w </w:t>
      </w:r>
      <w:proofErr w:type="spellStart"/>
      <w:r w:rsidRPr="00D93B77">
        <w:rPr>
          <w:rFonts w:ascii="Times New Roman" w:hAnsi="Times New Roman" w:cs="Times New Roman"/>
          <w:bCs/>
        </w:rPr>
        <w:t>Samostrzelu</w:t>
      </w:r>
      <w:proofErr w:type="spellEnd"/>
      <w:r w:rsidRPr="00D93B77">
        <w:rPr>
          <w:rFonts w:ascii="Times New Roman" w:hAnsi="Times New Roman" w:cs="Times New Roman"/>
          <w:bCs/>
        </w:rPr>
        <w:t xml:space="preserve"> z tytułu kradzieży sprzętu sportowego, kwota 28.500 zł została przeznaczona na realizację projektów w ramach zajęć pozalekcyjnych w szkołach:</w:t>
      </w:r>
    </w:p>
    <w:p w:rsidR="00EB5541" w:rsidRPr="00D93B77" w:rsidRDefault="00EB5541" w:rsidP="001B07BE">
      <w:pPr>
        <w:ind w:left="720"/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t>- ZSP w Nakle nad Notecią, 2 projekty na kwotę  13.500 zł pn. „A to Polska właśnie”, „Reklama – to nieodłączny element naszej społecznej rzeczywistości,</w:t>
      </w:r>
    </w:p>
    <w:p w:rsidR="00EB5541" w:rsidRPr="00D93B77" w:rsidRDefault="00EB5541" w:rsidP="001B07BE">
      <w:pPr>
        <w:pStyle w:val="Akapitzlist"/>
        <w:spacing w:line="276" w:lineRule="auto"/>
        <w:jc w:val="both"/>
        <w:rPr>
          <w:bCs/>
          <w:sz w:val="22"/>
          <w:szCs w:val="22"/>
        </w:rPr>
      </w:pPr>
      <w:r w:rsidRPr="00D93B77">
        <w:rPr>
          <w:bCs/>
          <w:sz w:val="22"/>
          <w:szCs w:val="22"/>
        </w:rPr>
        <w:t xml:space="preserve">- ZSŻŚ w Nakle nad Notecią o kwotę 5.000 zł na projekt pn. „Rower kontra </w:t>
      </w:r>
      <w:proofErr w:type="spellStart"/>
      <w:r w:rsidRPr="00D93B77">
        <w:rPr>
          <w:bCs/>
          <w:sz w:val="22"/>
          <w:szCs w:val="22"/>
        </w:rPr>
        <w:t>internet</w:t>
      </w:r>
      <w:proofErr w:type="spellEnd"/>
      <w:r w:rsidRPr="00D93B77">
        <w:rPr>
          <w:bCs/>
          <w:sz w:val="22"/>
          <w:szCs w:val="22"/>
        </w:rPr>
        <w:t>”,</w:t>
      </w:r>
    </w:p>
    <w:p w:rsidR="00EB5541" w:rsidRPr="00D93B77" w:rsidRDefault="00EB5541" w:rsidP="001B07BE">
      <w:pPr>
        <w:pStyle w:val="Akapitzlist"/>
        <w:spacing w:line="276" w:lineRule="auto"/>
        <w:jc w:val="both"/>
        <w:rPr>
          <w:bCs/>
          <w:sz w:val="22"/>
          <w:szCs w:val="22"/>
        </w:rPr>
      </w:pPr>
      <w:r w:rsidRPr="00D93B77">
        <w:rPr>
          <w:bCs/>
          <w:sz w:val="22"/>
          <w:szCs w:val="22"/>
        </w:rPr>
        <w:t>- ZSP w Szubinie o kwotę 5.000 zł na projekt pn. „Młodzieżowa prezydencja Polski w UE”,</w:t>
      </w:r>
    </w:p>
    <w:p w:rsidR="00EB5541" w:rsidRPr="00D93B77" w:rsidRDefault="00EB5541" w:rsidP="001B07BE">
      <w:pPr>
        <w:pStyle w:val="Akapitzlist"/>
        <w:spacing w:line="276" w:lineRule="auto"/>
        <w:jc w:val="both"/>
        <w:rPr>
          <w:bCs/>
          <w:sz w:val="22"/>
          <w:szCs w:val="22"/>
        </w:rPr>
      </w:pPr>
      <w:r w:rsidRPr="00D93B77">
        <w:rPr>
          <w:bCs/>
          <w:sz w:val="22"/>
          <w:szCs w:val="22"/>
        </w:rPr>
        <w:t>- ZSP w Lubaszczu o kwotę 5.000 zł na projekt pn. „Rękodzieło radością w życiu codziennym”. Środki przesunięto z rozdziału 80195 Pozostała działalność.</w:t>
      </w:r>
    </w:p>
    <w:p w:rsidR="00EB5541" w:rsidRPr="00D93B77" w:rsidRDefault="00EB5541" w:rsidP="001B07BE">
      <w:pPr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lastRenderedPageBreak/>
        <w:t xml:space="preserve">- 80146 Dokształcanie i doskonalenie nauczycieli - przesunięcie środków między paragrafami na kwotę 7.000 zł na podstawie wniosków dyrektorów szkół: I LO </w:t>
      </w:r>
      <w:r w:rsidRPr="00D93B77">
        <w:rPr>
          <w:rFonts w:ascii="Times New Roman" w:hAnsi="Times New Roman" w:cs="Times New Roman"/>
          <w:bCs/>
        </w:rPr>
        <w:br/>
        <w:t xml:space="preserve">w Szubinie i ZSS w </w:t>
      </w:r>
      <w:proofErr w:type="spellStart"/>
      <w:r w:rsidRPr="00D93B77">
        <w:rPr>
          <w:rFonts w:ascii="Times New Roman" w:hAnsi="Times New Roman" w:cs="Times New Roman"/>
          <w:bCs/>
        </w:rPr>
        <w:t>Kcyni</w:t>
      </w:r>
      <w:proofErr w:type="spellEnd"/>
      <w:r w:rsidRPr="00D93B77">
        <w:rPr>
          <w:rFonts w:ascii="Times New Roman" w:hAnsi="Times New Roman" w:cs="Times New Roman"/>
          <w:bCs/>
        </w:rPr>
        <w:t xml:space="preserve"> w celu zabezpieczenia planu na szkolenia i kursy kadry pedagogicznej.</w:t>
      </w:r>
    </w:p>
    <w:p w:rsidR="00EB5541" w:rsidRPr="00D93B77" w:rsidRDefault="00EB5541" w:rsidP="001B07BE">
      <w:pPr>
        <w:spacing w:after="0"/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t xml:space="preserve">- 80195 „Pozostała działalność” – zmniejszenie planu rozdziału o kwotę 100.000 zł, którą  przeznaczono na realizację zajęć pozalekcyjnych. </w:t>
      </w:r>
    </w:p>
    <w:p w:rsidR="00EB5541" w:rsidRPr="00D93B77" w:rsidRDefault="00EB5541" w:rsidP="001B07BE">
      <w:pPr>
        <w:spacing w:after="0"/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t>- 85195 Pozostała działalność dokonuje się zmiany paragrafu w związku ze zmianą rozporządzenia dotyczącego klasyfikacji budżetowej, przenosi się środki finansowe w kwocie 12.500,00 z paragrafu 2820 na paragraf 2360, który dotyczy udzielonych dotacji organizacjom pożytku publicznego.</w:t>
      </w:r>
    </w:p>
    <w:p w:rsidR="00EB5541" w:rsidRPr="00D93B77" w:rsidRDefault="00D93B77" w:rsidP="001B07BE">
      <w:pPr>
        <w:spacing w:after="0"/>
        <w:jc w:val="both"/>
        <w:rPr>
          <w:rFonts w:ascii="Times New Roman" w:hAnsi="Times New Roman" w:cs="Times New Roman"/>
          <w:bCs/>
        </w:rPr>
      </w:pPr>
      <w:r w:rsidRPr="00D93B77">
        <w:rPr>
          <w:rFonts w:ascii="Times New Roman" w:hAnsi="Times New Roman" w:cs="Times New Roman"/>
          <w:bCs/>
        </w:rPr>
        <w:t>- 85202 Domy pomocy społecznej, dokonuje się przesunięcia środków z paragrafu 4040 Dodatkowe wynagrodzenia roczne na paragraf 4010 Wynagrodzenia osobowe pracowników na którym wystąpiły braki.</w:t>
      </w:r>
    </w:p>
    <w:p w:rsidR="00EB5541" w:rsidRPr="00D93B77" w:rsidRDefault="00EB5541" w:rsidP="00200A74">
      <w:pPr>
        <w:pStyle w:val="Tekstpodstawowy"/>
        <w:spacing w:line="276" w:lineRule="auto"/>
        <w:rPr>
          <w:sz w:val="22"/>
          <w:szCs w:val="22"/>
        </w:rPr>
      </w:pPr>
      <w:r w:rsidRPr="00D93B77">
        <w:rPr>
          <w:sz w:val="22"/>
          <w:szCs w:val="22"/>
        </w:rPr>
        <w:t>- 85406 Poradnie psychologiczno-pedagogiczne, w tym poradnie specjalistyczne – zwiększenie planu o kwotę 5.000 zł na realizację zajęć pozalekcyjnych w PPPP w Nakle nad Notecią pn. „Zdobywam wiedzę, aby odradzać koledze zażywania środków psychoaktywnych”.  Dokonuje się uzupełnienia środków na realizację projektu „Klucz do przyszłości” w kwocie 29.834,00 zł.</w:t>
      </w:r>
    </w:p>
    <w:p w:rsidR="00EB5541" w:rsidRPr="00D93B77" w:rsidRDefault="00EB5541" w:rsidP="001B07BE">
      <w:pPr>
        <w:pStyle w:val="Tekstpodstawowy"/>
        <w:spacing w:line="276" w:lineRule="auto"/>
        <w:rPr>
          <w:sz w:val="22"/>
          <w:szCs w:val="22"/>
        </w:rPr>
      </w:pPr>
      <w:r w:rsidRPr="00D93B77">
        <w:rPr>
          <w:sz w:val="22"/>
          <w:szCs w:val="22"/>
        </w:rPr>
        <w:t>- 85410 Internaty i bursy szkolne – przesunięcie środków finansowych na kwotę</w:t>
      </w:r>
      <w:r w:rsidRPr="00D93B77">
        <w:rPr>
          <w:sz w:val="22"/>
          <w:szCs w:val="22"/>
        </w:rPr>
        <w:br/>
        <w:t xml:space="preserve">150 zł na podstawie wniosku dyrektora I LO w Nakle nad Notecią w celu zabezpieczenia środków na uregulowanie podatku od nieruchomości (od mieszkania znajdującego się </w:t>
      </w:r>
      <w:r w:rsidRPr="00D93B77">
        <w:rPr>
          <w:sz w:val="22"/>
          <w:szCs w:val="22"/>
        </w:rPr>
        <w:br/>
        <w:t>w internacie szkolnym).</w:t>
      </w:r>
    </w:p>
    <w:p w:rsidR="00D93B77" w:rsidRPr="00D93B77" w:rsidRDefault="00D93B77" w:rsidP="001B07BE">
      <w:pPr>
        <w:pStyle w:val="Tekstpodstawowy"/>
        <w:spacing w:line="276" w:lineRule="auto"/>
        <w:rPr>
          <w:sz w:val="22"/>
          <w:szCs w:val="22"/>
        </w:rPr>
      </w:pPr>
      <w:r w:rsidRPr="00D93B77">
        <w:rPr>
          <w:sz w:val="22"/>
          <w:szCs w:val="22"/>
        </w:rPr>
        <w:t>- 90019 Wpływy i wydatki związane z gromadzeniem środków z opłat i kar za korzystanie ze środowiska, dokonuje się zmiany paragrafu w związku ze zmianą ustawy „Prawo ochrony środowiska” z 2830 na 6230,</w:t>
      </w:r>
    </w:p>
    <w:p w:rsidR="00D93B77" w:rsidRPr="00D93B77" w:rsidRDefault="00D93B77" w:rsidP="001B07BE">
      <w:pPr>
        <w:pStyle w:val="Tekstpodstawowy"/>
        <w:spacing w:line="276" w:lineRule="auto"/>
        <w:rPr>
          <w:sz w:val="22"/>
          <w:szCs w:val="22"/>
        </w:rPr>
      </w:pPr>
      <w:r w:rsidRPr="00D93B77">
        <w:rPr>
          <w:sz w:val="22"/>
          <w:szCs w:val="22"/>
        </w:rPr>
        <w:t xml:space="preserve">- 92195 Pozostała działalność, </w:t>
      </w:r>
      <w:r w:rsidRPr="00D93B77">
        <w:rPr>
          <w:bCs/>
          <w:sz w:val="22"/>
          <w:szCs w:val="22"/>
        </w:rPr>
        <w:t>dokonuje się zmiany paragrafu w związku ze zmianą rozporządzenia dotyczącego klasyfikacji budżetowej, przenosi się środki finansowe w kwocie 4.750,00 z paragrafu 2820 na paragraf 2360, który dotyczy udzielonych dotacji organizacjom pożytku publicznego.</w:t>
      </w:r>
    </w:p>
    <w:p w:rsidR="00D93B77" w:rsidRPr="00D93B77" w:rsidRDefault="00D93B77" w:rsidP="001B07BE">
      <w:pPr>
        <w:pStyle w:val="Tekstpodstawowy"/>
        <w:spacing w:line="276" w:lineRule="auto"/>
        <w:rPr>
          <w:sz w:val="22"/>
          <w:szCs w:val="22"/>
        </w:rPr>
      </w:pPr>
      <w:r w:rsidRPr="00D93B77">
        <w:rPr>
          <w:sz w:val="22"/>
          <w:szCs w:val="22"/>
        </w:rPr>
        <w:t xml:space="preserve">- 92695 Pozostała działalność, </w:t>
      </w:r>
      <w:r w:rsidRPr="00D93B77">
        <w:rPr>
          <w:bCs/>
          <w:sz w:val="22"/>
          <w:szCs w:val="22"/>
        </w:rPr>
        <w:t>dokonuje się zmiany paragrafu w związku ze zmianą rozporządzenia dotyczącego klasyfikacji budżetowej, przenosi się środki finansowe w kwocie 15.000,00 z paragrafu 2820 na paragraf 2360, który dotyczy udzielonych dotacji organizacjom pożytku publicznego.</w:t>
      </w:r>
    </w:p>
    <w:p w:rsidR="00EB5541" w:rsidRPr="007351A5" w:rsidRDefault="00200A74" w:rsidP="00871F26">
      <w:pPr>
        <w:pStyle w:val="Tekstpodstawowy"/>
        <w:spacing w:line="276" w:lineRule="auto"/>
        <w:ind w:firstLine="708"/>
        <w:rPr>
          <w:sz w:val="22"/>
        </w:rPr>
      </w:pPr>
      <w:r>
        <w:rPr>
          <w:sz w:val="22"/>
        </w:rPr>
        <w:t>Po dokonaniu tych zmian suma dochodów budżetowych wynosi 87.038.114,00 zł a suma wydatków budżetowych</w:t>
      </w:r>
      <w:r w:rsidR="007824E1">
        <w:rPr>
          <w:sz w:val="22"/>
        </w:rPr>
        <w:t xml:space="preserve"> 89.553.353,00 zł, deficyt budżetowy w wysokości 2.515.239,00 zł pokryty zostanie nadwyżką budżetu  z lat ubiegłych.</w:t>
      </w:r>
    </w:p>
    <w:p w:rsidR="00EB5541" w:rsidRDefault="00EB5541" w:rsidP="001B07BE">
      <w:pPr>
        <w:pStyle w:val="Tekstpodstawowy"/>
        <w:spacing w:line="276" w:lineRule="auto"/>
        <w:rPr>
          <w:b/>
          <w:sz w:val="22"/>
        </w:rPr>
      </w:pPr>
    </w:p>
    <w:p w:rsidR="00EB5541" w:rsidRDefault="00EB5541" w:rsidP="00EB5541">
      <w:pPr>
        <w:pStyle w:val="Tekstpodstawowy"/>
        <w:spacing w:line="276" w:lineRule="auto"/>
        <w:rPr>
          <w:b/>
          <w:sz w:val="22"/>
        </w:rPr>
      </w:pPr>
    </w:p>
    <w:p w:rsidR="001E2FAB" w:rsidRPr="001E2FAB" w:rsidRDefault="001E2FAB" w:rsidP="001E2F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2FAB" w:rsidRDefault="001E2FAB" w:rsidP="006955DC">
      <w:pPr>
        <w:pStyle w:val="Normal"/>
        <w:rPr>
          <w:rFonts w:ascii="Times New Roman" w:hAnsi="Times New Roman" w:cs="Times New Roman"/>
          <w:sz w:val="21"/>
          <w:szCs w:val="21"/>
        </w:rPr>
      </w:pPr>
    </w:p>
    <w:p w:rsidR="007322B2" w:rsidRPr="006955DC" w:rsidRDefault="007322B2" w:rsidP="006955DC">
      <w:pPr>
        <w:pStyle w:val="Normal"/>
        <w:rPr>
          <w:rFonts w:ascii="Times New Roman" w:hAnsi="Times New Roman" w:cs="Times New Roman"/>
          <w:sz w:val="21"/>
          <w:szCs w:val="21"/>
        </w:rPr>
      </w:pPr>
    </w:p>
    <w:sectPr w:rsidR="007322B2" w:rsidRPr="006955DC" w:rsidSect="00C60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0000007"/>
    <w:multiLevelType w:val="singleLevel"/>
    <w:tmpl w:val="00000007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6">
    <w:nsid w:val="09105D3A"/>
    <w:multiLevelType w:val="hybridMultilevel"/>
    <w:tmpl w:val="D180C7AA"/>
    <w:lvl w:ilvl="0" w:tplc="7E363D4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227F67"/>
    <w:multiLevelType w:val="hybridMultilevel"/>
    <w:tmpl w:val="F1C4AE04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31029C"/>
    <w:multiLevelType w:val="hybridMultilevel"/>
    <w:tmpl w:val="B0901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7A0A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0CACEAC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A7A6158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3E03D7"/>
    <w:multiLevelType w:val="hybridMultilevel"/>
    <w:tmpl w:val="4E9C38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8617979"/>
    <w:multiLevelType w:val="hybridMultilevel"/>
    <w:tmpl w:val="2C74E70C"/>
    <w:lvl w:ilvl="0" w:tplc="B4522E22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3D48BA"/>
    <w:multiLevelType w:val="hybridMultilevel"/>
    <w:tmpl w:val="01A44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8B23E4"/>
    <w:multiLevelType w:val="hybridMultilevel"/>
    <w:tmpl w:val="5C60487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909F0"/>
    <w:multiLevelType w:val="hybridMultilevel"/>
    <w:tmpl w:val="401A79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CD446AD"/>
    <w:multiLevelType w:val="hybridMultilevel"/>
    <w:tmpl w:val="E5745A2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3"/>
  </w:num>
  <w:num w:numId="7">
    <w:abstractNumId w:val="6"/>
  </w:num>
  <w:num w:numId="8">
    <w:abstractNumId w:val="14"/>
  </w:num>
  <w:num w:numId="9">
    <w:abstractNumId w:val="10"/>
  </w:num>
  <w:num w:numId="10">
    <w:abstractNumId w:val="4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0033B"/>
    <w:rsid w:val="00013804"/>
    <w:rsid w:val="0001620B"/>
    <w:rsid w:val="000243CF"/>
    <w:rsid w:val="00024EC3"/>
    <w:rsid w:val="0002632E"/>
    <w:rsid w:val="00053B61"/>
    <w:rsid w:val="00057281"/>
    <w:rsid w:val="000578AD"/>
    <w:rsid w:val="000579B6"/>
    <w:rsid w:val="000649DF"/>
    <w:rsid w:val="00066EC4"/>
    <w:rsid w:val="00071351"/>
    <w:rsid w:val="000726A3"/>
    <w:rsid w:val="0008228A"/>
    <w:rsid w:val="00087CC8"/>
    <w:rsid w:val="00093C2B"/>
    <w:rsid w:val="000A037A"/>
    <w:rsid w:val="000A0BD3"/>
    <w:rsid w:val="000A225C"/>
    <w:rsid w:val="000A5945"/>
    <w:rsid w:val="000C639C"/>
    <w:rsid w:val="000E1FEF"/>
    <w:rsid w:val="000E381C"/>
    <w:rsid w:val="000E6CD2"/>
    <w:rsid w:val="000E777E"/>
    <w:rsid w:val="00100F87"/>
    <w:rsid w:val="001103E0"/>
    <w:rsid w:val="00117534"/>
    <w:rsid w:val="00120954"/>
    <w:rsid w:val="00122E2B"/>
    <w:rsid w:val="001412A2"/>
    <w:rsid w:val="00150245"/>
    <w:rsid w:val="00150573"/>
    <w:rsid w:val="00160C82"/>
    <w:rsid w:val="00162B37"/>
    <w:rsid w:val="001653AD"/>
    <w:rsid w:val="001763E9"/>
    <w:rsid w:val="00193A78"/>
    <w:rsid w:val="001A035A"/>
    <w:rsid w:val="001A5506"/>
    <w:rsid w:val="001B07BE"/>
    <w:rsid w:val="001B39A2"/>
    <w:rsid w:val="001D4AF5"/>
    <w:rsid w:val="001E2FAB"/>
    <w:rsid w:val="001E65D2"/>
    <w:rsid w:val="001F3A78"/>
    <w:rsid w:val="001F5962"/>
    <w:rsid w:val="00200A74"/>
    <w:rsid w:val="00200D26"/>
    <w:rsid w:val="00203F54"/>
    <w:rsid w:val="00207C67"/>
    <w:rsid w:val="002174DA"/>
    <w:rsid w:val="002277CA"/>
    <w:rsid w:val="00230A9B"/>
    <w:rsid w:val="00230B7E"/>
    <w:rsid w:val="00241898"/>
    <w:rsid w:val="00254DD7"/>
    <w:rsid w:val="002826CC"/>
    <w:rsid w:val="00297373"/>
    <w:rsid w:val="002A5D88"/>
    <w:rsid w:val="002B02DB"/>
    <w:rsid w:val="002B62DF"/>
    <w:rsid w:val="002D1814"/>
    <w:rsid w:val="002E04BB"/>
    <w:rsid w:val="002E0C8D"/>
    <w:rsid w:val="002E4B83"/>
    <w:rsid w:val="002F0FD7"/>
    <w:rsid w:val="002F742E"/>
    <w:rsid w:val="003031C6"/>
    <w:rsid w:val="00304154"/>
    <w:rsid w:val="00313210"/>
    <w:rsid w:val="00317EB7"/>
    <w:rsid w:val="00331914"/>
    <w:rsid w:val="00352384"/>
    <w:rsid w:val="003747D9"/>
    <w:rsid w:val="00374A25"/>
    <w:rsid w:val="00383C3F"/>
    <w:rsid w:val="00386B9A"/>
    <w:rsid w:val="00391900"/>
    <w:rsid w:val="0039406D"/>
    <w:rsid w:val="003A6ACB"/>
    <w:rsid w:val="003B762B"/>
    <w:rsid w:val="003C0BF7"/>
    <w:rsid w:val="003C53FB"/>
    <w:rsid w:val="0040033B"/>
    <w:rsid w:val="00415F1C"/>
    <w:rsid w:val="00426A0A"/>
    <w:rsid w:val="00427083"/>
    <w:rsid w:val="004331C4"/>
    <w:rsid w:val="004639F2"/>
    <w:rsid w:val="004649CA"/>
    <w:rsid w:val="00473DE5"/>
    <w:rsid w:val="00480C39"/>
    <w:rsid w:val="004828CE"/>
    <w:rsid w:val="00496C10"/>
    <w:rsid w:val="00497AC1"/>
    <w:rsid w:val="004B406D"/>
    <w:rsid w:val="004D554F"/>
    <w:rsid w:val="00510C05"/>
    <w:rsid w:val="00514B5F"/>
    <w:rsid w:val="00515C0A"/>
    <w:rsid w:val="00520BE2"/>
    <w:rsid w:val="00523746"/>
    <w:rsid w:val="00526AA5"/>
    <w:rsid w:val="0054057E"/>
    <w:rsid w:val="00543597"/>
    <w:rsid w:val="00544CB9"/>
    <w:rsid w:val="00554C27"/>
    <w:rsid w:val="005719BD"/>
    <w:rsid w:val="005B45CC"/>
    <w:rsid w:val="005C35D9"/>
    <w:rsid w:val="005F2725"/>
    <w:rsid w:val="005F40C5"/>
    <w:rsid w:val="005F741C"/>
    <w:rsid w:val="005F7E08"/>
    <w:rsid w:val="00603CAE"/>
    <w:rsid w:val="006148F5"/>
    <w:rsid w:val="006332AD"/>
    <w:rsid w:val="00633B1D"/>
    <w:rsid w:val="006412D4"/>
    <w:rsid w:val="00644046"/>
    <w:rsid w:val="00646CDB"/>
    <w:rsid w:val="006802FB"/>
    <w:rsid w:val="00680F00"/>
    <w:rsid w:val="006907A9"/>
    <w:rsid w:val="006955DC"/>
    <w:rsid w:val="006A7A79"/>
    <w:rsid w:val="006B033D"/>
    <w:rsid w:val="006B4304"/>
    <w:rsid w:val="006B51A9"/>
    <w:rsid w:val="006C246E"/>
    <w:rsid w:val="006D7CBE"/>
    <w:rsid w:val="006E1D01"/>
    <w:rsid w:val="006E4F79"/>
    <w:rsid w:val="006F029C"/>
    <w:rsid w:val="006F27E9"/>
    <w:rsid w:val="006F567D"/>
    <w:rsid w:val="00720EFF"/>
    <w:rsid w:val="0072274E"/>
    <w:rsid w:val="00722851"/>
    <w:rsid w:val="007235F7"/>
    <w:rsid w:val="007246BF"/>
    <w:rsid w:val="007322B2"/>
    <w:rsid w:val="0074094F"/>
    <w:rsid w:val="0075128B"/>
    <w:rsid w:val="00752E6A"/>
    <w:rsid w:val="007576F7"/>
    <w:rsid w:val="00761934"/>
    <w:rsid w:val="00762DCB"/>
    <w:rsid w:val="0076506C"/>
    <w:rsid w:val="00767DFA"/>
    <w:rsid w:val="007708E3"/>
    <w:rsid w:val="007731BB"/>
    <w:rsid w:val="0077706D"/>
    <w:rsid w:val="007824E1"/>
    <w:rsid w:val="007C398A"/>
    <w:rsid w:val="007C7C16"/>
    <w:rsid w:val="007E37C4"/>
    <w:rsid w:val="007E38CE"/>
    <w:rsid w:val="007F1DEE"/>
    <w:rsid w:val="00817070"/>
    <w:rsid w:val="00822FDF"/>
    <w:rsid w:val="0083119B"/>
    <w:rsid w:val="008364BE"/>
    <w:rsid w:val="0084448A"/>
    <w:rsid w:val="00845D8B"/>
    <w:rsid w:val="00871750"/>
    <w:rsid w:val="00871F26"/>
    <w:rsid w:val="00872609"/>
    <w:rsid w:val="00876B70"/>
    <w:rsid w:val="00882EE7"/>
    <w:rsid w:val="00885661"/>
    <w:rsid w:val="008A398C"/>
    <w:rsid w:val="008A56FD"/>
    <w:rsid w:val="008B72A6"/>
    <w:rsid w:val="008D5878"/>
    <w:rsid w:val="008D6224"/>
    <w:rsid w:val="008D6F5A"/>
    <w:rsid w:val="009241DC"/>
    <w:rsid w:val="00924284"/>
    <w:rsid w:val="00940E46"/>
    <w:rsid w:val="00941712"/>
    <w:rsid w:val="00955F49"/>
    <w:rsid w:val="00960BAC"/>
    <w:rsid w:val="00962437"/>
    <w:rsid w:val="00962EFB"/>
    <w:rsid w:val="00966329"/>
    <w:rsid w:val="009728CB"/>
    <w:rsid w:val="00972EBE"/>
    <w:rsid w:val="009836B6"/>
    <w:rsid w:val="009A0575"/>
    <w:rsid w:val="009A2F36"/>
    <w:rsid w:val="009A4E00"/>
    <w:rsid w:val="009B0B45"/>
    <w:rsid w:val="009B2B25"/>
    <w:rsid w:val="009B5D4C"/>
    <w:rsid w:val="009D2899"/>
    <w:rsid w:val="009D6796"/>
    <w:rsid w:val="009D6DE9"/>
    <w:rsid w:val="009E2B46"/>
    <w:rsid w:val="009F3A05"/>
    <w:rsid w:val="00A04FA0"/>
    <w:rsid w:val="00A05226"/>
    <w:rsid w:val="00A0522B"/>
    <w:rsid w:val="00A11FB1"/>
    <w:rsid w:val="00A13EB7"/>
    <w:rsid w:val="00A14C2D"/>
    <w:rsid w:val="00A15991"/>
    <w:rsid w:val="00A2615D"/>
    <w:rsid w:val="00A5112C"/>
    <w:rsid w:val="00A5598F"/>
    <w:rsid w:val="00A75C36"/>
    <w:rsid w:val="00A846DE"/>
    <w:rsid w:val="00A86D00"/>
    <w:rsid w:val="00A977D1"/>
    <w:rsid w:val="00AA4126"/>
    <w:rsid w:val="00AA4E18"/>
    <w:rsid w:val="00AA5D17"/>
    <w:rsid w:val="00AB1B58"/>
    <w:rsid w:val="00AB4A26"/>
    <w:rsid w:val="00AE0412"/>
    <w:rsid w:val="00AE59E6"/>
    <w:rsid w:val="00AE5BF1"/>
    <w:rsid w:val="00AF4929"/>
    <w:rsid w:val="00AF705E"/>
    <w:rsid w:val="00B0392D"/>
    <w:rsid w:val="00B2317B"/>
    <w:rsid w:val="00B359A1"/>
    <w:rsid w:val="00B413D2"/>
    <w:rsid w:val="00B41DE8"/>
    <w:rsid w:val="00B44C84"/>
    <w:rsid w:val="00B61D44"/>
    <w:rsid w:val="00B72C18"/>
    <w:rsid w:val="00B73ACE"/>
    <w:rsid w:val="00B74040"/>
    <w:rsid w:val="00BA604E"/>
    <w:rsid w:val="00BA61A9"/>
    <w:rsid w:val="00BA6561"/>
    <w:rsid w:val="00BE0586"/>
    <w:rsid w:val="00BF6C96"/>
    <w:rsid w:val="00C00D11"/>
    <w:rsid w:val="00C1417F"/>
    <w:rsid w:val="00C232B3"/>
    <w:rsid w:val="00C363F0"/>
    <w:rsid w:val="00C41235"/>
    <w:rsid w:val="00C41449"/>
    <w:rsid w:val="00C424EB"/>
    <w:rsid w:val="00C478B5"/>
    <w:rsid w:val="00C53DBA"/>
    <w:rsid w:val="00C606F9"/>
    <w:rsid w:val="00C6315E"/>
    <w:rsid w:val="00C66907"/>
    <w:rsid w:val="00CA0D5A"/>
    <w:rsid w:val="00CC0C5F"/>
    <w:rsid w:val="00CC267A"/>
    <w:rsid w:val="00CC3A8F"/>
    <w:rsid w:val="00CD1843"/>
    <w:rsid w:val="00CD5203"/>
    <w:rsid w:val="00CE4A86"/>
    <w:rsid w:val="00CF171F"/>
    <w:rsid w:val="00D055F3"/>
    <w:rsid w:val="00D0648D"/>
    <w:rsid w:val="00D3340D"/>
    <w:rsid w:val="00D43E9C"/>
    <w:rsid w:val="00D4707A"/>
    <w:rsid w:val="00D60481"/>
    <w:rsid w:val="00D60AD0"/>
    <w:rsid w:val="00D62D1E"/>
    <w:rsid w:val="00D64440"/>
    <w:rsid w:val="00D7504F"/>
    <w:rsid w:val="00D76DDF"/>
    <w:rsid w:val="00D878F1"/>
    <w:rsid w:val="00D92879"/>
    <w:rsid w:val="00D93B77"/>
    <w:rsid w:val="00DA022A"/>
    <w:rsid w:val="00DA1854"/>
    <w:rsid w:val="00DC30E9"/>
    <w:rsid w:val="00DC47B4"/>
    <w:rsid w:val="00DC5337"/>
    <w:rsid w:val="00DD1828"/>
    <w:rsid w:val="00DD185F"/>
    <w:rsid w:val="00DD63F8"/>
    <w:rsid w:val="00DE2B00"/>
    <w:rsid w:val="00DE4F9A"/>
    <w:rsid w:val="00E01E10"/>
    <w:rsid w:val="00E028C5"/>
    <w:rsid w:val="00E11DA2"/>
    <w:rsid w:val="00E31919"/>
    <w:rsid w:val="00E32FB1"/>
    <w:rsid w:val="00E36CDA"/>
    <w:rsid w:val="00E44555"/>
    <w:rsid w:val="00E535E8"/>
    <w:rsid w:val="00E75A1F"/>
    <w:rsid w:val="00E80D77"/>
    <w:rsid w:val="00E9318D"/>
    <w:rsid w:val="00EA0814"/>
    <w:rsid w:val="00EB5541"/>
    <w:rsid w:val="00EB5D93"/>
    <w:rsid w:val="00EE1C9A"/>
    <w:rsid w:val="00EE5185"/>
    <w:rsid w:val="00F11C73"/>
    <w:rsid w:val="00F17849"/>
    <w:rsid w:val="00F20BBD"/>
    <w:rsid w:val="00F3381B"/>
    <w:rsid w:val="00F471E2"/>
    <w:rsid w:val="00F532CB"/>
    <w:rsid w:val="00F74BCB"/>
    <w:rsid w:val="00F837C2"/>
    <w:rsid w:val="00F862C7"/>
    <w:rsid w:val="00F9066B"/>
    <w:rsid w:val="00F96016"/>
    <w:rsid w:val="00FA0EF6"/>
    <w:rsid w:val="00FA541B"/>
    <w:rsid w:val="00FB0306"/>
    <w:rsid w:val="00FB56AD"/>
    <w:rsid w:val="00FC2CBF"/>
    <w:rsid w:val="00FC2DE9"/>
    <w:rsid w:val="00FC45F8"/>
    <w:rsid w:val="00FC48EA"/>
    <w:rsid w:val="00FE23DD"/>
    <w:rsid w:val="00FE4C9C"/>
    <w:rsid w:val="00FF18D8"/>
    <w:rsid w:val="00FF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6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F837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837C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37C2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B554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6</Pages>
  <Words>2846</Words>
  <Characters>17077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101</cp:revision>
  <cp:lastPrinted>2011-04-28T13:43:00Z</cp:lastPrinted>
  <dcterms:created xsi:type="dcterms:W3CDTF">2010-06-14T08:48:00Z</dcterms:created>
  <dcterms:modified xsi:type="dcterms:W3CDTF">2011-04-28T13:45:00Z</dcterms:modified>
</cp:coreProperties>
</file>